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eastAsiaTheme="minorEastAsia"/>
          <w:color w:val="000000" w:themeColor="text1"/>
          <w:kern w:val="0"/>
          <w:szCs w:val="21"/>
          <w14:textFill>
            <w14:solidFill>
              <w14:schemeClr w14:val="tx1"/>
            </w14:solidFill>
          </w14:textFill>
        </w:rPr>
      </w:pPr>
      <w:bookmarkStart w:id="0" w:name="SectionMark4"/>
      <w:r>
        <w:rPr>
          <w:rFonts w:eastAsiaTheme="minorEastAsia"/>
          <w:color w:val="000000" w:themeColor="text1"/>
          <w:kern w:val="0"/>
          <w:szCs w:val="21"/>
          <w14:textFill>
            <w14:solidFill>
              <w14:schemeClr w14:val="tx1"/>
            </w14:solidFill>
          </w14:textFill>
        </w:rPr>
        <w:t>ICS 03.060</w:t>
      </w:r>
    </w:p>
    <w:p>
      <w:pPr>
        <w:autoSpaceDE w:val="0"/>
        <w:autoSpaceDN w:val="0"/>
        <w:adjustRightInd w:val="0"/>
        <w:jc w:val="left"/>
        <w:rPr>
          <w:rFonts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 xml:space="preserve">CCS J 6650 </w:t>
      </w:r>
    </w:p>
    <w:p>
      <w:pPr>
        <w:jc w:val="right"/>
        <w:rPr>
          <w:rFonts w:ascii="方正粗黑宋简体" w:hAnsi="方正粗黑宋简体" w:eastAsia="方正粗黑宋简体" w:cs="方正粗黑宋简体"/>
          <w:b/>
          <w:color w:val="000000" w:themeColor="text1"/>
          <w:w w:val="170"/>
          <w:kern w:val="0"/>
          <w:sz w:val="96"/>
          <w:szCs w:val="96"/>
          <w14:textFill>
            <w14:solidFill>
              <w14:schemeClr w14:val="tx1"/>
            </w14:solidFill>
          </w14:textFill>
        </w:rPr>
      </w:pPr>
      <w:r>
        <w:rPr>
          <w:rFonts w:hint="eastAsia" w:eastAsia="方正粗黑宋简体"/>
          <w:b/>
          <w:color w:val="000000" w:themeColor="text1"/>
          <w:w w:val="170"/>
          <w:kern w:val="0"/>
          <w:sz w:val="96"/>
          <w:szCs w:val="96"/>
          <w14:textFill>
            <w14:solidFill>
              <w14:schemeClr w14:val="tx1"/>
            </w14:solidFill>
          </w14:textFill>
        </w:rPr>
        <w:t xml:space="preserve">  </w:t>
      </w:r>
      <w:r>
        <w:rPr>
          <w:rFonts w:hint="eastAsia"/>
          <w:b/>
          <w:color w:val="000000" w:themeColor="text1"/>
          <w:sz w:val="96"/>
          <w:szCs w:val="96"/>
          <w14:textFill>
            <w14:solidFill>
              <w14:schemeClr w14:val="tx1"/>
            </w14:solidFill>
          </w14:textFill>
        </w:rPr>
        <w:t>T/CCUA</w:t>
      </w:r>
    </w:p>
    <w:p>
      <w:pPr>
        <w:autoSpaceDE w:val="0"/>
        <w:autoSpaceDN w:val="0"/>
        <w:adjustRightInd w:val="0"/>
        <w:rPr>
          <w:rFonts w:asciiTheme="minorEastAsia" w:hAnsiTheme="minorEastAsia" w:eastAsiaTheme="minorEastAsia" w:cstheme="minorEastAsia"/>
          <w:color w:val="000000" w:themeColor="text1"/>
          <w:w w:val="148"/>
          <w:sz w:val="48"/>
          <w:szCs w:val="48"/>
          <w14:textFill>
            <w14:solidFill>
              <w14:schemeClr w14:val="tx1"/>
            </w14:solidFill>
          </w14:textFill>
        </w:rPr>
      </w:pPr>
      <w:r>
        <w:rPr>
          <w:rFonts w:hint="eastAsia" w:asciiTheme="minorEastAsia" w:hAnsiTheme="minorEastAsia" w:eastAsiaTheme="minorEastAsia" w:cstheme="minorEastAsia"/>
          <w:b/>
          <w:color w:val="000000" w:themeColor="text1"/>
          <w:w w:val="148"/>
          <w:kern w:val="0"/>
          <w:sz w:val="48"/>
          <w:szCs w:val="48"/>
          <w14:textFill>
            <w14:solidFill>
              <w14:schemeClr w14:val="tx1"/>
            </w14:solidFill>
          </w14:textFill>
        </w:rPr>
        <w:t>团     体     标     准</w:t>
      </w:r>
    </w:p>
    <w:p>
      <w:pPr>
        <w:wordWrap w:val="0"/>
        <w:autoSpaceDE w:val="0"/>
        <w:autoSpaceDN w:val="0"/>
        <w:adjustRightInd w:val="0"/>
        <w:jc w:val="right"/>
        <w:rPr>
          <w:rFonts w:ascii="黑体" w:hAnsi="黑体" w:eastAsia="黑体" w:cs="黑体"/>
          <w:color w:val="000000" w:themeColor="text1"/>
          <w:kern w:val="0"/>
          <w:sz w:val="28"/>
          <w:szCs w:val="28"/>
          <w14:textFill>
            <w14:solidFill>
              <w14:schemeClr w14:val="tx1"/>
            </w14:solidFill>
          </w14:textFill>
        </w:rPr>
      </w:pPr>
      <w:r>
        <w:rPr>
          <w:rFonts w:eastAsia="黑体"/>
          <w:color w:val="000000" w:themeColor="text1"/>
          <w:sz w:val="28"/>
          <w:szCs w:val="28"/>
          <w14:textFill>
            <w14:solidFill>
              <w14:schemeClr w14:val="tx1"/>
            </w14:solidFill>
          </w14:textFill>
        </w:rPr>
        <w:t>T/CCUA</w:t>
      </w:r>
      <w:r>
        <w:rPr>
          <w:rFonts w:hint="eastAsia" w:eastAsia="黑体"/>
          <w:color w:val="000000" w:themeColor="text1"/>
          <w:sz w:val="28"/>
          <w:szCs w:val="28"/>
          <w14:textFill>
            <w14:solidFill>
              <w14:schemeClr w14:val="tx1"/>
            </w14:solidFill>
          </w14:textFill>
        </w:rPr>
        <w:t xml:space="preserve"> </w:t>
      </w:r>
      <w:r>
        <w:rPr>
          <w:rFonts w:hint="eastAsia" w:ascii="黑体" w:hAnsi="黑体" w:eastAsia="黑体" w:cs="黑体"/>
          <w:color w:val="000000" w:themeColor="text1"/>
          <w:sz w:val="28"/>
          <w:szCs w:val="28"/>
          <w14:textFill>
            <w14:solidFill>
              <w14:schemeClr w14:val="tx1"/>
            </w14:solidFill>
          </w14:textFill>
        </w:rPr>
        <w:t>XXXX</w:t>
      </w:r>
      <w:r>
        <w:rPr>
          <w:color w:val="000000" w:themeColor="text1"/>
          <w14:textFill>
            <w14:solidFill>
              <w14:schemeClr w14:val="tx1"/>
            </w14:solidFill>
          </w14:textFill>
        </w:rPr>
        <w:t>—</w:t>
      </w:r>
      <w:r>
        <w:rPr>
          <w:rFonts w:hint="eastAsia" w:ascii="黑体" w:hAnsi="黑体" w:eastAsia="黑体" w:cs="黑体"/>
          <w:color w:val="000000" w:themeColor="text1"/>
          <w:sz w:val="28"/>
          <w:szCs w:val="28"/>
          <w14:textFill>
            <w14:solidFill>
              <w14:schemeClr w14:val="tx1"/>
            </w14:solidFill>
          </w14:textFill>
        </w:rPr>
        <w:t xml:space="preserve">XXXX </w:t>
      </w:r>
    </w:p>
    <w:p>
      <w:pPr>
        <w:autoSpaceDE w:val="0"/>
        <w:autoSpaceDN w:val="0"/>
        <w:adjustRightInd w:val="0"/>
        <w:rPr>
          <w:rFonts w:ascii="黑体" w:hAnsi="黑体" w:eastAsia="黑体" w:cs="E-FZ"/>
          <w:color w:val="000000" w:themeColor="text1"/>
          <w:kern w:val="0"/>
          <w:sz w:val="26"/>
          <w:szCs w:val="26"/>
          <w14:textFill>
            <w14:solidFill>
              <w14:schemeClr w14:val="tx1"/>
            </w14:solidFill>
          </w14:textFill>
        </w:rPr>
      </w:pPr>
      <w:r>
        <w:rPr>
          <w:rFonts w:eastAsia="黑体"/>
          <w:color w:val="000000" w:themeColor="text1"/>
          <w:kern w:val="0"/>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92075</wp:posOffset>
                </wp:positionV>
                <wp:extent cx="5372100" cy="190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53721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4pt;margin-top:7.25pt;height:1.5pt;width:423pt;z-index:251660288;mso-width-relative:page;mso-height-relative:page;" filled="f" stroked="t" coordsize="21600,21600" o:gfxdata="UEsDBAoAAAAAAIdO4kAAAAAAAAAAAAAAAAAEAAAAZHJzL1BLAwQUAAAACACHTuJAzulBEtcAAAAI&#10;AQAADwAAAGRycy9kb3ducmV2LnhtbE2PvU7DQBCEeyTe4bRINFFyjkMSy/icAnBHQyCi3fgW28K3&#10;5/guP/D0LBWUM7Oa+bbYXFyvTjSGzrOB+SwBRVx723Fj4O21mmagQkS22HsmA18UYFNeXxWYW3/m&#10;FzptY6OkhEOOBtoYh1zrULfkMMz8QCzZhx8dRpFjo+2IZyl3vU6TZKUddiwLLQ700FL9uT06A6Ha&#10;0aH6ntST5H3ReEoPj89PaMztzTy5BxXpEv+O4Rdf0KEUpr0/sg2qNzDNhDyKf7cEJXm2WKeg9mKs&#10;l6DLQv9/oPwBUEsDBBQAAAAIAIdO4kBwvXLk9gEAANcDAAAOAAAAZHJzL2Uyb0RvYy54bWytU0uO&#10;EzEQ3SNxB8t70p0wgUkrnVlMNGz4RAIOUHG7uy35J5cnnVyCCyCxgxVL9nMbhmNM2R0yMGxmQS/s&#10;cn2e6z1XLy/2RrOdDKicrfl0UnImrXCNsl3NP364enbOGUawDWhnZc0PEvnF6umT5eArOXO9040M&#10;jEAsVoOveR+jr4oCRS8N4MR5aSnYumAg0jF0RRNgIHSji1lZvigGFxofnJCI5F2PQX5EDI8BdG2r&#10;hFw7cW2kjSNqkBoiUcJeeeSr3G3bShHftS3KyHTNiWnMK11C9jatxWoJVRfA90ocW4DHtPCAkwFl&#10;6dIT1BoisOug/oEySgSHro0T4UwxEsmKEItp+UCb9z14mbmQ1OhPouP/gxVvd5vAVFPzM84sGHrw&#10;288/fn76+uvmC62337+xsyTS4LGi3Eu7CccT+k1IjPdtMGknLmyfhT2chJX7yAQ5589fzqYlaS4o&#10;Nl2U8yx8cV/sA8ZX0hmWjJprZRNvqGD3GiNdSKm/U5LbuiuldX47bdlQ88V8Nid0oHlsaQ7INJ44&#10;oe04A93RoIsYMiI6rZpUnXAwdNtLHdgO0njkb0zqoZGjdzEn9zgmCPGNa0b3lDiMfmrtCJPb/As/&#10;9bwG7MeaHEpQVKItbUnUUcZkbV1zyOpmP713TjzOZhqoP8+5+v5/XN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ulBEtcAAAAIAQAADwAAAAAAAAABACAAAAAiAAAAZHJzL2Rvd25yZXYueG1sUEsB&#10;AhQAFAAAAAgAh07iQHC9cuT2AQAA1wMAAA4AAAAAAAAAAQAgAAAAJgEAAGRycy9lMm9Eb2MueG1s&#10;UEsFBgAAAAAGAAYAWQEAAI4FAAAAAA==&#10;">
                <v:fill on="f" focussize="0,0"/>
                <v:stroke color="#000000 [3200]" joinstyle="round"/>
                <v:imagedata o:title=""/>
                <o:lock v:ext="edit" aspectratio="f"/>
              </v:line>
            </w:pict>
          </mc:Fallback>
        </mc:AlternateContent>
      </w:r>
    </w:p>
    <w:p>
      <w:pPr>
        <w:autoSpaceDE w:val="0"/>
        <w:autoSpaceDN w:val="0"/>
        <w:adjustRightInd w:val="0"/>
        <w:jc w:val="center"/>
        <w:rPr>
          <w:rFonts w:ascii="黑体" w:hAnsi="黑体" w:eastAsia="黑体" w:cs="E-FZ"/>
          <w:color w:val="000000" w:themeColor="text1"/>
          <w:kern w:val="0"/>
          <w:sz w:val="26"/>
          <w:szCs w:val="26"/>
          <w14:textFill>
            <w14:solidFill>
              <w14:schemeClr w14:val="tx1"/>
            </w14:solidFill>
          </w14:textFill>
        </w:rPr>
      </w:pPr>
    </w:p>
    <w:p>
      <w:pPr>
        <w:autoSpaceDE w:val="0"/>
        <w:autoSpaceDN w:val="0"/>
        <w:adjustRightInd w:val="0"/>
        <w:jc w:val="center"/>
        <w:rPr>
          <w:rFonts w:ascii="黑体" w:hAnsi="黑体" w:eastAsia="黑体" w:cs="黑体"/>
          <w:bCs/>
          <w:color w:val="000000" w:themeColor="text1"/>
          <w:kern w:val="0"/>
          <w:sz w:val="52"/>
          <w:szCs w:val="52"/>
          <w14:textFill>
            <w14:solidFill>
              <w14:schemeClr w14:val="tx1"/>
            </w14:solidFill>
          </w14:textFill>
        </w:rPr>
      </w:pPr>
      <w:r>
        <w:rPr>
          <w:rFonts w:hint="eastAsia" w:ascii="黑体" w:hAnsi="黑体" w:eastAsia="黑体" w:cs="黑体"/>
          <w:bCs/>
          <w:color w:val="000000" w:themeColor="text1"/>
          <w:sz w:val="52"/>
          <w:szCs w:val="52"/>
          <w14:textFill>
            <w14:solidFill>
              <w14:schemeClr w14:val="tx1"/>
            </w14:solidFill>
          </w14:textFill>
        </w:rPr>
        <w:t>金融业务连续性管理能力成熟度模型与评估</w:t>
      </w:r>
    </w:p>
    <w:p>
      <w:pPr>
        <w:autoSpaceDE w:val="0"/>
        <w:autoSpaceDN w:val="0"/>
        <w:adjustRightInd w:val="0"/>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Specification of Maturity model and assessment of financial business continuity management capability</w:t>
      </w:r>
    </w:p>
    <w:p>
      <w:pPr>
        <w:autoSpaceDE w:val="0"/>
        <w:autoSpaceDN w:val="0"/>
        <w:adjustRightInd w:val="0"/>
        <w:jc w:val="center"/>
        <w:rPr>
          <w:rFonts w:ascii="宋体" w:hAnsi="宋体" w:cs="宋体"/>
          <w:color w:val="000000" w:themeColor="text1"/>
          <w:kern w:val="0"/>
          <w:sz w:val="24"/>
          <w14:textFill>
            <w14:solidFill>
              <w14:schemeClr w14:val="tx1"/>
            </w14:solidFill>
          </w14:textFill>
        </w:rPr>
      </w:pPr>
    </w:p>
    <w:p>
      <w:pPr>
        <w:autoSpaceDE w:val="0"/>
        <w:autoSpaceDN w:val="0"/>
        <w:adjustRightIn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（征求意见稿）</w:t>
      </w:r>
    </w:p>
    <w:p>
      <w:pPr>
        <w:autoSpaceDE w:val="0"/>
        <w:autoSpaceDN w:val="0"/>
        <w:adjustRightIn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（在提交反馈意见时，请将您知道的相关专利连同支持性文件一并附上）</w:t>
      </w:r>
    </w:p>
    <w:p>
      <w:pPr>
        <w:autoSpaceDE w:val="0"/>
        <w:autoSpaceDN w:val="0"/>
        <w:adjustRightInd w:val="0"/>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本稿完成日期：2020年</w:t>
      </w:r>
      <w:r>
        <w:rPr>
          <w:rFonts w:hint="eastAsia" w:ascii="宋体" w:hAnsi="宋体" w:cs="宋体"/>
          <w:color w:val="000000" w:themeColor="text1"/>
          <w:kern w:val="0"/>
          <w:sz w:val="24"/>
          <w:lang w:val="en-US" w:eastAsia="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24</w:t>
      </w:r>
      <w:bookmarkStart w:id="35" w:name="_GoBack"/>
      <w:bookmarkEnd w:id="35"/>
      <w:r>
        <w:rPr>
          <w:rFonts w:hint="eastAsia" w:ascii="宋体" w:hAnsi="宋体" w:cs="宋体"/>
          <w:color w:val="000000" w:themeColor="text1"/>
          <w:kern w:val="0"/>
          <w:sz w:val="24"/>
          <w14:textFill>
            <w14:solidFill>
              <w14:schemeClr w14:val="tx1"/>
            </w14:solidFill>
          </w14:textFill>
        </w:rPr>
        <w:t>日</w:t>
      </w:r>
    </w:p>
    <w:p>
      <w:pPr>
        <w:autoSpaceDE w:val="0"/>
        <w:autoSpaceDN w:val="0"/>
        <w:adjustRightInd w:val="0"/>
        <w:jc w:val="left"/>
        <w:rPr>
          <w:rFonts w:ascii="E-FZ" w:eastAsia="E-FZ" w:cs="E-FZ"/>
          <w:color w:val="000000" w:themeColor="text1"/>
          <w:kern w:val="0"/>
          <w:sz w:val="26"/>
          <w:szCs w:val="26"/>
          <w14:textFill>
            <w14:solidFill>
              <w14:schemeClr w14:val="tx1"/>
            </w14:solidFill>
          </w14:textFill>
        </w:rPr>
      </w:pPr>
    </w:p>
    <w:p>
      <w:pPr>
        <w:autoSpaceDE w:val="0"/>
        <w:autoSpaceDN w:val="0"/>
        <w:adjustRightInd w:val="0"/>
        <w:jc w:val="left"/>
        <w:rPr>
          <w:rFonts w:ascii="E-FZ" w:eastAsia="E-FZ" w:cs="E-FZ"/>
          <w:color w:val="000000" w:themeColor="text1"/>
          <w:kern w:val="0"/>
          <w:sz w:val="26"/>
          <w:szCs w:val="26"/>
          <w14:textFill>
            <w14:solidFill>
              <w14:schemeClr w14:val="tx1"/>
            </w14:solidFill>
          </w14:textFill>
        </w:rPr>
      </w:pPr>
    </w:p>
    <w:p>
      <w:pPr>
        <w:autoSpaceDE w:val="0"/>
        <w:autoSpaceDN w:val="0"/>
        <w:adjustRightInd w:val="0"/>
        <w:jc w:val="left"/>
        <w:rPr>
          <w:rFonts w:ascii="E-FZ" w:eastAsia="E-FZ" w:cs="E-FZ"/>
          <w:color w:val="000000" w:themeColor="text1"/>
          <w:kern w:val="0"/>
          <w:sz w:val="26"/>
          <w:szCs w:val="26"/>
          <w14:textFill>
            <w14:solidFill>
              <w14:schemeClr w14:val="tx1"/>
            </w14:solidFill>
          </w14:textFill>
        </w:rPr>
      </w:pPr>
    </w:p>
    <w:p>
      <w:pPr>
        <w:autoSpaceDE w:val="0"/>
        <w:autoSpaceDN w:val="0"/>
        <w:adjustRightInd w:val="0"/>
        <w:jc w:val="left"/>
        <w:rPr>
          <w:rFonts w:ascii="E-FZ" w:eastAsia="E-FZ" w:cs="E-FZ"/>
          <w:color w:val="000000" w:themeColor="text1"/>
          <w:kern w:val="0"/>
          <w:sz w:val="26"/>
          <w:szCs w:val="26"/>
          <w14:textFill>
            <w14:solidFill>
              <w14:schemeClr w14:val="tx1"/>
            </w14:solidFill>
          </w14:textFill>
        </w:rPr>
      </w:pPr>
    </w:p>
    <w:p>
      <w:pPr>
        <w:widowControl/>
        <w:jc w:val="left"/>
        <w:rPr>
          <w:rFonts w:ascii="宋体"/>
          <w:color w:val="000000" w:themeColor="text1"/>
          <w:kern w:val="0"/>
          <w:szCs w:val="20"/>
          <w14:textFill>
            <w14:solidFill>
              <w14:schemeClr w14:val="tx1"/>
            </w14:solidFill>
          </w14:textFill>
        </w:rPr>
      </w:pPr>
    </w:p>
    <w:p>
      <w:pPr>
        <w:pStyle w:val="122"/>
        <w:framePr w:hAnchor="page" w:x="1611" w:y="14031"/>
        <w:rPr>
          <w:color w:val="000000" w:themeColor="text1"/>
          <w14:textFill>
            <w14:solidFill>
              <w14:schemeClr w14:val="tx1"/>
            </w14:solidFill>
          </w14:textFill>
        </w:rPr>
      </w:pPr>
      <w:r>
        <w:rPr>
          <w:rFonts w:ascii="黑体"/>
          <w:color w:val="000000" w:themeColor="text1"/>
          <w14:textFill>
            <w14:solidFill>
              <w14:schemeClr w14:val="tx1"/>
            </w14:solidFill>
          </w14:textFill>
        </w:rPr>
        <w:t>2XXX</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hAnsi="黑体"/>
          <w:color w:val="000000" w:themeColor="text1"/>
          <w14:textFill>
            <w14:solidFill>
              <w14:schemeClr w14:val="tx1"/>
            </w14:solidFill>
          </w14:textFill>
        </w:rPr>
        <w:t>XX</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XX</w:t>
      </w:r>
      <w:r>
        <w:rPr>
          <w:rFonts w:hint="eastAsia"/>
          <w:color w:val="000000" w:themeColor="text1"/>
          <w14:textFill>
            <w14:solidFill>
              <w14:schemeClr w14:val="tx1"/>
            </w14:solidFill>
          </w14:textFill>
        </w:rPr>
        <w:t>发布</w:t>
      </w:r>
      <w:r>
        <w:rPr>
          <w:color w:val="000000" w:themeColor="text1"/>
          <w14:textFill>
            <w14:solidFill>
              <w14:schemeClr w14:val="tx1"/>
            </w14:solidFill>
          </w14:textFill>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Bm1KJ7sAQAA2gMAAA4AAABkcnMvZTJvRG9jLnhtbK1TzW4T&#10;MRC+I/EOlu9kk6BWsMqmh4ZyQRAJeICJ7d215D953GzyErwAEjc4ceTO29A+BmNvmkJ7yaF78I49&#10;M9/M93m8uNhZw7Yqovau4bPJlDPlhJfadQ3//OnqxSvOMIGTYLxTDd8r5BfL588WQ6jV3PfeSBUZ&#10;gTish9DwPqVQVxWKXlnAiQ/KkbP10UKibewqGWEgdGuq+XR6Xg0+yhC9UIh0uhqd/IAYTwH0bauF&#10;WnlxbZVLI2pUBhJRwl4H5MvSbdsqkT60LarETMOJaSorFSF7k9dquYC6ixB6LQ4twCktPOBkQTsq&#10;eoRaQQJ2HfUjKKtF9OjbNBHeViORogixmE0faPOxh6AKF5Iaw1F0fDpY8X67jkxLmoQ5Zw4s3fjN&#10;119/vny//f2N1pufPxh5SKYhYE3Rl24dDzsM65g579po85/YsF2Rdn+UVu0SE3R4PiN+L0l1ceer&#10;7hNDxPRWecuy0XCjXWYNNWzfYaJiFHoXko+NY0PDX5/NzwgOaARbunoybSAa6LqSi95oeaWNyRkY&#10;u82liWwLeQzKlykR7n9hucgKsB/jimsckF6BfOMkS/tA+jh6Fzy3YJXkzCh6RtkiQKgTaHNKJJU2&#10;jjrIqo46Zmvj5b7IW87pykuPh/HMM/XvvmTfP8nl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WH&#10;azzWAAAACwEAAA8AAAAAAAAAAQAgAAAAIgAAAGRycy9kb3ducmV2LnhtbFBLAQIUABQAAAAIAIdO&#10;4kAZtSie7AEAANoDAAAOAAAAAAAAAAEAIAAAACUBAABkcnMvZTJvRG9jLnhtbFBLBQYAAAAABgAG&#10;AFkBAACDBQAAAAA=&#10;">
                <v:fill on="f" focussize="0,0"/>
                <v:stroke color="#000000" joinstyle="round"/>
                <v:imagedata o:title=""/>
                <o:lock v:ext="edit" aspectratio="f"/>
                <w10:anchorlock/>
              </v:line>
            </w:pict>
          </mc:Fallback>
        </mc:AlternateContent>
      </w:r>
    </w:p>
    <w:p>
      <w:pPr>
        <w:pStyle w:val="124"/>
        <w:framePr w:hAnchor="page" w:x="6881" w:y="14021"/>
        <w:rPr>
          <w:color w:val="000000" w:themeColor="text1"/>
          <w14:textFill>
            <w14:solidFill>
              <w14:schemeClr w14:val="tx1"/>
            </w14:solidFill>
          </w14:textFill>
        </w:rPr>
      </w:pPr>
      <w:r>
        <w:rPr>
          <w:rFonts w:ascii="黑体"/>
          <w:color w:val="000000" w:themeColor="text1"/>
          <w14:textFill>
            <w14:solidFill>
              <w14:schemeClr w14:val="tx1"/>
            </w14:solidFill>
          </w14:textFill>
        </w:rPr>
        <w:t>2XXX</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hAnsi="黑体"/>
          <w:color w:val="000000" w:themeColor="text1"/>
          <w14:textFill>
            <w14:solidFill>
              <w14:schemeClr w14:val="tx1"/>
            </w14:solidFill>
          </w14:textFill>
        </w:rPr>
        <w:t>XX</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XX</w:t>
      </w:r>
      <w:r>
        <w:rPr>
          <w:rFonts w:hint="eastAsia"/>
          <w:color w:val="000000" w:themeColor="text1"/>
          <w14:textFill>
            <w14:solidFill>
              <w14:schemeClr w14:val="tx1"/>
            </w14:solidFill>
          </w14:textFill>
        </w:rPr>
        <w:t>实施</w:t>
      </w:r>
    </w:p>
    <w:p>
      <w:pPr>
        <w:pStyle w:val="121"/>
        <w:framePr w:x="1916" w:y="14631"/>
        <w:rPr>
          <w:color w:val="000000" w:themeColor="text1"/>
          <w14:textFill>
            <w14:solidFill>
              <w14:schemeClr w14:val="tx1"/>
            </w14:solidFill>
          </w14:textFill>
        </w:rPr>
      </w:pPr>
      <w:r>
        <w:rPr>
          <w:rFonts w:hint="eastAsia"/>
          <w:color w:val="000000" w:themeColor="text1"/>
          <w14:textFill>
            <w14:solidFill>
              <w14:schemeClr w14:val="tx1"/>
            </w14:solidFill>
          </w14:textFill>
        </w:rPr>
        <w:t>中国计算机用户协会   发布</w:t>
      </w:r>
    </w:p>
    <w:p>
      <w:pPr>
        <w:widowControl/>
        <w:jc w:val="left"/>
        <w:rPr>
          <w:rFonts w:ascii="宋体"/>
          <w:color w:val="000000" w:themeColor="text1"/>
          <w:kern w:val="0"/>
          <w:szCs w:val="20"/>
          <w14:textFill>
            <w14:solidFill>
              <w14:schemeClr w14:val="tx1"/>
            </w14:solidFill>
          </w14:textFill>
        </w:rPr>
      </w:pPr>
    </w:p>
    <w:p>
      <w:pPr>
        <w:widowControl/>
        <w:jc w:val="left"/>
        <w:rPr>
          <w:rFonts w:ascii="宋体"/>
          <w:color w:val="000000" w:themeColor="text1"/>
          <w:kern w:val="0"/>
          <w:szCs w:val="20"/>
          <w14:textFill>
            <w14:solidFill>
              <w14:schemeClr w14:val="tx1"/>
            </w14:solidFill>
          </w14:textFill>
        </w:rPr>
      </w:pPr>
    </w:p>
    <w:p>
      <w:pPr>
        <w:rPr>
          <w:b/>
          <w:color w:val="000000" w:themeColor="text1"/>
          <w:sz w:val="52"/>
          <w:szCs w:val="52"/>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start="1"/>
          <w:cols w:space="425" w:num="1"/>
          <w:titlePg/>
          <w:docGrid w:type="lines" w:linePitch="312" w:charSpace="0"/>
        </w:sectPr>
      </w:pPr>
      <w:bookmarkStart w:id="1" w:name="_Toc51329784"/>
      <w:bookmarkStart w:id="2" w:name="_Toc48751293"/>
    </w:p>
    <w:p>
      <w:pPr>
        <w:jc w:val="center"/>
        <w:rPr>
          <w:b/>
          <w:color w:val="000000" w:themeColor="text1"/>
          <w:sz w:val="52"/>
          <w:szCs w:val="52"/>
          <w14:textFill>
            <w14:solidFill>
              <w14:schemeClr w14:val="tx1"/>
            </w14:solidFill>
          </w14:textFill>
        </w:rPr>
      </w:pPr>
      <w:r>
        <w:rPr>
          <w:b/>
          <w:color w:val="000000" w:themeColor="text1"/>
          <w:sz w:val="44"/>
          <w:szCs w:val="44"/>
          <w14:textFill>
            <w14:solidFill>
              <w14:schemeClr w14:val="tx1"/>
            </w14:solidFill>
          </w14:textFill>
        </w:rPr>
        <w:t>目</w:t>
      </w:r>
      <w:r>
        <w:rPr>
          <w:rFonts w:hint="eastAsia"/>
          <w:b/>
          <w:color w:val="000000" w:themeColor="text1"/>
          <w:sz w:val="44"/>
          <w:szCs w:val="44"/>
          <w14:textFill>
            <w14:solidFill>
              <w14:schemeClr w14:val="tx1"/>
            </w14:solidFill>
          </w14:textFill>
        </w:rPr>
        <w:t xml:space="preserve"> </w:t>
      </w:r>
      <w:r>
        <w:rPr>
          <w:b/>
          <w:color w:val="000000" w:themeColor="text1"/>
          <w:sz w:val="44"/>
          <w:szCs w:val="44"/>
          <w14:textFill>
            <w14:solidFill>
              <w14:schemeClr w14:val="tx1"/>
            </w14:solidFill>
          </w14:textFill>
        </w:rPr>
        <w:t xml:space="preserve">  次</w:t>
      </w:r>
      <w:bookmarkEnd w:id="1"/>
      <w:bookmarkEnd w:id="2"/>
    </w:p>
    <w:p>
      <w:pPr>
        <w:pStyle w:val="32"/>
        <w:tabs>
          <w:tab w:val="right" w:leader="dot" w:pos="8306"/>
        </w:tabs>
        <w:rPr>
          <w:b w:val="0"/>
          <w:bCs w:val="0"/>
          <w:sz w:val="21"/>
          <w:szCs w:val="21"/>
        </w:rPr>
      </w:pPr>
      <w:r>
        <w:rPr>
          <w:rFonts w:hint="eastAsia" w:ascii="宋体" w:hAnsi="宋体" w:cs="宋体"/>
          <w:b w:val="0"/>
          <w:bCs w:val="0"/>
          <w:color w:val="000000" w:themeColor="text1"/>
          <w:sz w:val="21"/>
          <w:szCs w:val="21"/>
          <w14:textFill>
            <w14:solidFill>
              <w14:schemeClr w14:val="tx1"/>
            </w14:solidFill>
          </w14:textFill>
        </w:rPr>
        <w:fldChar w:fldCharType="begin"/>
      </w:r>
      <w:r>
        <w:rPr>
          <w:rFonts w:hint="eastAsia" w:ascii="宋体" w:hAnsi="宋体" w:cs="宋体"/>
          <w:b w:val="0"/>
          <w:bCs w:val="0"/>
          <w:color w:val="000000" w:themeColor="text1"/>
          <w:sz w:val="21"/>
          <w:szCs w:val="21"/>
          <w14:textFill>
            <w14:solidFill>
              <w14:schemeClr w14:val="tx1"/>
            </w14:solidFill>
          </w14:textFill>
        </w:rPr>
        <w:instrText xml:space="preserve"> TOC \o "1-3" \h \z \u </w:instrText>
      </w:r>
      <w:r>
        <w:rPr>
          <w:rFonts w:hint="eastAsia" w:ascii="宋体" w:hAnsi="宋体" w:cs="宋体"/>
          <w:b w:val="0"/>
          <w:bCs w:val="0"/>
          <w:color w:val="000000" w:themeColor="text1"/>
          <w:sz w:val="21"/>
          <w:szCs w:val="21"/>
          <w14:textFill>
            <w14:solidFill>
              <w14:schemeClr w14:val="tx1"/>
            </w14:solidFill>
          </w14:textFill>
        </w:rPr>
        <w:fldChar w:fldCharType="separate"/>
      </w:r>
      <w:r>
        <w:fldChar w:fldCharType="begin"/>
      </w:r>
      <w:r>
        <w:instrText xml:space="preserve"> HYPERLINK \l "_Toc8086" </w:instrText>
      </w:r>
      <w:r>
        <w:fldChar w:fldCharType="separate"/>
      </w:r>
      <w:r>
        <w:rPr>
          <w:rFonts w:ascii="Times New Roman"/>
          <w:b w:val="0"/>
          <w:bCs w:val="0"/>
          <w:sz w:val="21"/>
          <w:szCs w:val="21"/>
        </w:rPr>
        <w:t>前言</w:t>
      </w:r>
      <w:r>
        <w:rPr>
          <w:b w:val="0"/>
          <w:bCs w:val="0"/>
          <w:sz w:val="21"/>
          <w:szCs w:val="21"/>
        </w:rPr>
        <w:tab/>
      </w:r>
      <w:r>
        <w:rPr>
          <w:b w:val="0"/>
          <w:bCs w:val="0"/>
          <w:sz w:val="21"/>
          <w:szCs w:val="21"/>
        </w:rPr>
        <w:fldChar w:fldCharType="begin"/>
      </w:r>
      <w:r>
        <w:rPr>
          <w:b w:val="0"/>
          <w:bCs w:val="0"/>
          <w:sz w:val="21"/>
          <w:szCs w:val="21"/>
        </w:rPr>
        <w:instrText xml:space="preserve"> PAGEREF _Toc8086 </w:instrText>
      </w:r>
      <w:r>
        <w:rPr>
          <w:b w:val="0"/>
          <w:bCs w:val="0"/>
          <w:sz w:val="21"/>
          <w:szCs w:val="21"/>
        </w:rPr>
        <w:fldChar w:fldCharType="separate"/>
      </w:r>
      <w:r>
        <w:rPr>
          <w:b w:val="0"/>
          <w:bCs w:val="0"/>
          <w:sz w:val="21"/>
          <w:szCs w:val="21"/>
        </w:rPr>
        <w:t>II</w:t>
      </w:r>
      <w:r>
        <w:rPr>
          <w:b w:val="0"/>
          <w:bCs w:val="0"/>
          <w:sz w:val="21"/>
          <w:szCs w:val="21"/>
        </w:rPr>
        <w:fldChar w:fldCharType="end"/>
      </w:r>
      <w:r>
        <w:rPr>
          <w:b w:val="0"/>
          <w:bCs w:val="0"/>
          <w:sz w:val="21"/>
          <w:szCs w:val="21"/>
        </w:rPr>
        <w:fldChar w:fldCharType="end"/>
      </w:r>
    </w:p>
    <w:p>
      <w:pPr>
        <w:pStyle w:val="32"/>
        <w:tabs>
          <w:tab w:val="right" w:leader="dot" w:pos="8306"/>
        </w:tabs>
        <w:rPr>
          <w:b w:val="0"/>
          <w:bCs w:val="0"/>
          <w:sz w:val="21"/>
          <w:szCs w:val="21"/>
        </w:rPr>
      </w:pPr>
      <w:r>
        <w:fldChar w:fldCharType="begin"/>
      </w:r>
      <w:r>
        <w:instrText xml:space="preserve"> HYPERLINK \l "_Toc4519" </w:instrText>
      </w:r>
      <w:r>
        <w:fldChar w:fldCharType="separate"/>
      </w:r>
      <w:r>
        <w:rPr>
          <w:rFonts w:hint="eastAsia" w:ascii="黑体" w:hAnsi="Times New Roman" w:eastAsia="黑体"/>
          <w:b w:val="0"/>
          <w:bCs w:val="0"/>
          <w:sz w:val="21"/>
          <w:szCs w:val="21"/>
        </w:rPr>
        <w:t xml:space="preserve">1 </w:t>
      </w:r>
      <w:r>
        <w:rPr>
          <w:rFonts w:hint="eastAsia"/>
          <w:b w:val="0"/>
          <w:bCs w:val="0"/>
          <w:sz w:val="21"/>
          <w:szCs w:val="21"/>
        </w:rPr>
        <w:t>范围</w:t>
      </w:r>
      <w:r>
        <w:rPr>
          <w:b w:val="0"/>
          <w:bCs w:val="0"/>
          <w:sz w:val="21"/>
          <w:szCs w:val="21"/>
        </w:rPr>
        <w:tab/>
      </w:r>
      <w:r>
        <w:rPr>
          <w:b w:val="0"/>
          <w:bCs w:val="0"/>
          <w:sz w:val="21"/>
          <w:szCs w:val="21"/>
        </w:rPr>
        <w:fldChar w:fldCharType="begin"/>
      </w:r>
      <w:r>
        <w:rPr>
          <w:b w:val="0"/>
          <w:bCs w:val="0"/>
          <w:sz w:val="21"/>
          <w:szCs w:val="21"/>
        </w:rPr>
        <w:instrText xml:space="preserve"> PAGEREF _Toc4519 </w:instrText>
      </w:r>
      <w:r>
        <w:rPr>
          <w:b w:val="0"/>
          <w:bCs w:val="0"/>
          <w:sz w:val="21"/>
          <w:szCs w:val="21"/>
        </w:rPr>
        <w:fldChar w:fldCharType="separate"/>
      </w:r>
      <w:r>
        <w:rPr>
          <w:b w:val="0"/>
          <w:bCs w:val="0"/>
          <w:sz w:val="21"/>
          <w:szCs w:val="21"/>
        </w:rPr>
        <w:t>1</w:t>
      </w:r>
      <w:r>
        <w:rPr>
          <w:b w:val="0"/>
          <w:bCs w:val="0"/>
          <w:sz w:val="21"/>
          <w:szCs w:val="21"/>
        </w:rPr>
        <w:fldChar w:fldCharType="end"/>
      </w:r>
      <w:r>
        <w:rPr>
          <w:b w:val="0"/>
          <w:bCs w:val="0"/>
          <w:sz w:val="21"/>
          <w:szCs w:val="21"/>
        </w:rPr>
        <w:fldChar w:fldCharType="end"/>
      </w:r>
    </w:p>
    <w:p>
      <w:pPr>
        <w:pStyle w:val="32"/>
        <w:tabs>
          <w:tab w:val="right" w:leader="dot" w:pos="8306"/>
        </w:tabs>
        <w:rPr>
          <w:b w:val="0"/>
          <w:bCs w:val="0"/>
          <w:sz w:val="21"/>
          <w:szCs w:val="21"/>
        </w:rPr>
      </w:pPr>
      <w:r>
        <w:fldChar w:fldCharType="begin"/>
      </w:r>
      <w:r>
        <w:instrText xml:space="preserve"> HYPERLINK \l "_Toc23189" </w:instrText>
      </w:r>
      <w:r>
        <w:fldChar w:fldCharType="separate"/>
      </w:r>
      <w:r>
        <w:rPr>
          <w:rFonts w:hint="eastAsia" w:ascii="黑体" w:hAnsi="Times New Roman" w:eastAsia="黑体"/>
          <w:b w:val="0"/>
          <w:bCs w:val="0"/>
          <w:sz w:val="21"/>
          <w:szCs w:val="21"/>
        </w:rPr>
        <w:t xml:space="preserve">2 </w:t>
      </w:r>
      <w:r>
        <w:rPr>
          <w:rFonts w:hint="eastAsia"/>
          <w:b w:val="0"/>
          <w:bCs w:val="0"/>
          <w:sz w:val="21"/>
          <w:szCs w:val="21"/>
        </w:rPr>
        <w:t>规范性引用文件</w:t>
      </w:r>
      <w:r>
        <w:rPr>
          <w:b w:val="0"/>
          <w:bCs w:val="0"/>
          <w:sz w:val="21"/>
          <w:szCs w:val="21"/>
        </w:rPr>
        <w:tab/>
      </w:r>
      <w:r>
        <w:rPr>
          <w:b w:val="0"/>
          <w:bCs w:val="0"/>
          <w:sz w:val="21"/>
          <w:szCs w:val="21"/>
        </w:rPr>
        <w:fldChar w:fldCharType="begin"/>
      </w:r>
      <w:r>
        <w:rPr>
          <w:b w:val="0"/>
          <w:bCs w:val="0"/>
          <w:sz w:val="21"/>
          <w:szCs w:val="21"/>
        </w:rPr>
        <w:instrText xml:space="preserve"> PAGEREF _Toc23189 </w:instrText>
      </w:r>
      <w:r>
        <w:rPr>
          <w:b w:val="0"/>
          <w:bCs w:val="0"/>
          <w:sz w:val="21"/>
          <w:szCs w:val="21"/>
        </w:rPr>
        <w:fldChar w:fldCharType="separate"/>
      </w:r>
      <w:r>
        <w:rPr>
          <w:b w:val="0"/>
          <w:bCs w:val="0"/>
          <w:sz w:val="21"/>
          <w:szCs w:val="21"/>
        </w:rPr>
        <w:t>1</w:t>
      </w:r>
      <w:r>
        <w:rPr>
          <w:b w:val="0"/>
          <w:bCs w:val="0"/>
          <w:sz w:val="21"/>
          <w:szCs w:val="21"/>
        </w:rPr>
        <w:fldChar w:fldCharType="end"/>
      </w:r>
      <w:r>
        <w:rPr>
          <w:b w:val="0"/>
          <w:bCs w:val="0"/>
          <w:sz w:val="21"/>
          <w:szCs w:val="21"/>
        </w:rPr>
        <w:fldChar w:fldCharType="end"/>
      </w:r>
    </w:p>
    <w:p>
      <w:pPr>
        <w:pStyle w:val="32"/>
        <w:tabs>
          <w:tab w:val="right" w:leader="dot" w:pos="8306"/>
        </w:tabs>
        <w:rPr>
          <w:b w:val="0"/>
          <w:bCs w:val="0"/>
          <w:sz w:val="21"/>
          <w:szCs w:val="21"/>
        </w:rPr>
      </w:pPr>
      <w:r>
        <w:fldChar w:fldCharType="begin"/>
      </w:r>
      <w:r>
        <w:instrText xml:space="preserve"> HYPERLINK \l "_Toc1437" </w:instrText>
      </w:r>
      <w:r>
        <w:fldChar w:fldCharType="separate"/>
      </w:r>
      <w:r>
        <w:rPr>
          <w:rFonts w:hint="eastAsia" w:ascii="黑体" w:hAnsi="Times New Roman" w:eastAsia="黑体"/>
          <w:b w:val="0"/>
          <w:bCs w:val="0"/>
          <w:sz w:val="21"/>
          <w:szCs w:val="21"/>
        </w:rPr>
        <w:t xml:space="preserve">3 </w:t>
      </w:r>
      <w:r>
        <w:rPr>
          <w:rFonts w:hint="eastAsia"/>
          <w:b w:val="0"/>
          <w:bCs w:val="0"/>
          <w:sz w:val="21"/>
          <w:szCs w:val="21"/>
        </w:rPr>
        <w:t>术语、定义和缩略语</w:t>
      </w:r>
      <w:r>
        <w:rPr>
          <w:b w:val="0"/>
          <w:bCs w:val="0"/>
          <w:sz w:val="21"/>
          <w:szCs w:val="21"/>
        </w:rPr>
        <w:tab/>
      </w:r>
      <w:r>
        <w:rPr>
          <w:b w:val="0"/>
          <w:bCs w:val="0"/>
          <w:sz w:val="21"/>
          <w:szCs w:val="21"/>
        </w:rPr>
        <w:fldChar w:fldCharType="begin"/>
      </w:r>
      <w:r>
        <w:rPr>
          <w:b w:val="0"/>
          <w:bCs w:val="0"/>
          <w:sz w:val="21"/>
          <w:szCs w:val="21"/>
        </w:rPr>
        <w:instrText xml:space="preserve"> PAGEREF _Toc1437 </w:instrText>
      </w:r>
      <w:r>
        <w:rPr>
          <w:b w:val="0"/>
          <w:bCs w:val="0"/>
          <w:sz w:val="21"/>
          <w:szCs w:val="21"/>
        </w:rPr>
        <w:fldChar w:fldCharType="separate"/>
      </w:r>
      <w:r>
        <w:rPr>
          <w:b w:val="0"/>
          <w:bCs w:val="0"/>
          <w:sz w:val="21"/>
          <w:szCs w:val="21"/>
        </w:rPr>
        <w:t>1</w:t>
      </w:r>
      <w:r>
        <w:rPr>
          <w:b w:val="0"/>
          <w:bCs w:val="0"/>
          <w:sz w:val="21"/>
          <w:szCs w:val="21"/>
        </w:rPr>
        <w:fldChar w:fldCharType="end"/>
      </w:r>
      <w:r>
        <w:rPr>
          <w:b w:val="0"/>
          <w:bCs w:val="0"/>
          <w:sz w:val="21"/>
          <w:szCs w:val="21"/>
        </w:rPr>
        <w:fldChar w:fldCharType="end"/>
      </w:r>
    </w:p>
    <w:p>
      <w:pPr>
        <w:pStyle w:val="19"/>
        <w:tabs>
          <w:tab w:val="right" w:leader="dot" w:pos="8306"/>
        </w:tabs>
        <w:rPr>
          <w:sz w:val="21"/>
          <w:szCs w:val="21"/>
        </w:rPr>
      </w:pPr>
      <w:r>
        <w:fldChar w:fldCharType="begin"/>
      </w:r>
      <w:r>
        <w:instrText xml:space="preserve"> HYPERLINK \l "_Toc2428" </w:instrText>
      </w:r>
      <w:r>
        <w:fldChar w:fldCharType="separate"/>
      </w:r>
      <w:r>
        <w:rPr>
          <w:rFonts w:hint="eastAsia" w:ascii="黑体" w:hAnsi="Times New Roman" w:eastAsia="黑体"/>
          <w:kern w:val="0"/>
          <w:sz w:val="21"/>
          <w:szCs w:val="21"/>
        </w:rPr>
        <w:t xml:space="preserve">3.1 </w:t>
      </w:r>
      <w:r>
        <w:rPr>
          <w:rFonts w:hint="eastAsia"/>
          <w:sz w:val="21"/>
          <w:szCs w:val="21"/>
        </w:rPr>
        <w:t>术语和定义</w:t>
      </w:r>
      <w:r>
        <w:rPr>
          <w:sz w:val="21"/>
          <w:szCs w:val="21"/>
        </w:rPr>
        <w:tab/>
      </w:r>
      <w:r>
        <w:rPr>
          <w:sz w:val="21"/>
          <w:szCs w:val="21"/>
        </w:rPr>
        <w:fldChar w:fldCharType="begin"/>
      </w:r>
      <w:r>
        <w:rPr>
          <w:sz w:val="21"/>
          <w:szCs w:val="21"/>
        </w:rPr>
        <w:instrText xml:space="preserve"> PAGEREF _Toc2428 </w:instrText>
      </w:r>
      <w:r>
        <w:rPr>
          <w:sz w:val="21"/>
          <w:szCs w:val="21"/>
        </w:rPr>
        <w:fldChar w:fldCharType="separate"/>
      </w:r>
      <w:r>
        <w:rPr>
          <w:sz w:val="21"/>
          <w:szCs w:val="21"/>
        </w:rPr>
        <w:t>1</w:t>
      </w:r>
      <w:r>
        <w:rPr>
          <w:sz w:val="21"/>
          <w:szCs w:val="21"/>
        </w:rPr>
        <w:fldChar w:fldCharType="end"/>
      </w:r>
      <w:r>
        <w:rPr>
          <w:sz w:val="21"/>
          <w:szCs w:val="21"/>
        </w:rPr>
        <w:fldChar w:fldCharType="end"/>
      </w:r>
    </w:p>
    <w:p>
      <w:pPr>
        <w:pStyle w:val="19"/>
        <w:tabs>
          <w:tab w:val="right" w:leader="dot" w:pos="8306"/>
        </w:tabs>
        <w:rPr>
          <w:sz w:val="21"/>
          <w:szCs w:val="21"/>
        </w:rPr>
      </w:pPr>
      <w:r>
        <w:fldChar w:fldCharType="begin"/>
      </w:r>
      <w:r>
        <w:instrText xml:space="preserve"> HYPERLINK \l "_Toc27561" </w:instrText>
      </w:r>
      <w:r>
        <w:fldChar w:fldCharType="separate"/>
      </w:r>
      <w:r>
        <w:rPr>
          <w:rFonts w:hint="eastAsia" w:ascii="黑体" w:hAnsi="Times New Roman" w:eastAsia="黑体"/>
          <w:kern w:val="0"/>
          <w:sz w:val="21"/>
          <w:szCs w:val="21"/>
        </w:rPr>
        <w:t xml:space="preserve">3.2 </w:t>
      </w:r>
      <w:r>
        <w:rPr>
          <w:rFonts w:hint="eastAsia"/>
          <w:sz w:val="21"/>
          <w:szCs w:val="21"/>
        </w:rPr>
        <w:t>缩略语</w:t>
      </w:r>
      <w:r>
        <w:rPr>
          <w:sz w:val="21"/>
          <w:szCs w:val="21"/>
        </w:rPr>
        <w:tab/>
      </w:r>
      <w:r>
        <w:rPr>
          <w:sz w:val="21"/>
          <w:szCs w:val="21"/>
        </w:rPr>
        <w:fldChar w:fldCharType="begin"/>
      </w:r>
      <w:r>
        <w:rPr>
          <w:sz w:val="21"/>
          <w:szCs w:val="21"/>
        </w:rPr>
        <w:instrText xml:space="preserve"> PAGEREF _Toc27561 </w:instrText>
      </w:r>
      <w:r>
        <w:rPr>
          <w:sz w:val="21"/>
          <w:szCs w:val="21"/>
        </w:rPr>
        <w:fldChar w:fldCharType="separate"/>
      </w:r>
      <w:r>
        <w:rPr>
          <w:sz w:val="21"/>
          <w:szCs w:val="21"/>
        </w:rPr>
        <w:t>2</w:t>
      </w:r>
      <w:r>
        <w:rPr>
          <w:sz w:val="21"/>
          <w:szCs w:val="21"/>
        </w:rPr>
        <w:fldChar w:fldCharType="end"/>
      </w:r>
      <w:r>
        <w:rPr>
          <w:sz w:val="21"/>
          <w:szCs w:val="21"/>
        </w:rPr>
        <w:fldChar w:fldCharType="end"/>
      </w:r>
    </w:p>
    <w:p>
      <w:pPr>
        <w:pStyle w:val="32"/>
        <w:tabs>
          <w:tab w:val="right" w:leader="dot" w:pos="8306"/>
        </w:tabs>
        <w:rPr>
          <w:b w:val="0"/>
          <w:bCs w:val="0"/>
          <w:sz w:val="21"/>
          <w:szCs w:val="21"/>
        </w:rPr>
      </w:pPr>
      <w:r>
        <w:fldChar w:fldCharType="begin"/>
      </w:r>
      <w:r>
        <w:instrText xml:space="preserve"> HYPERLINK \l "_Toc17846" </w:instrText>
      </w:r>
      <w:r>
        <w:fldChar w:fldCharType="separate"/>
      </w:r>
      <w:r>
        <w:rPr>
          <w:rFonts w:hint="eastAsia" w:ascii="黑体" w:hAnsi="Times New Roman" w:eastAsia="黑体"/>
          <w:b w:val="0"/>
          <w:bCs w:val="0"/>
          <w:sz w:val="21"/>
          <w:szCs w:val="21"/>
        </w:rPr>
        <w:t xml:space="preserve">4 </w:t>
      </w:r>
      <w:r>
        <w:rPr>
          <w:rFonts w:hint="eastAsia"/>
          <w:b w:val="0"/>
          <w:bCs w:val="0"/>
          <w:sz w:val="21"/>
          <w:szCs w:val="21"/>
        </w:rPr>
        <w:t>能力成熟度模型</w:t>
      </w:r>
      <w:r>
        <w:rPr>
          <w:b w:val="0"/>
          <w:bCs w:val="0"/>
          <w:sz w:val="21"/>
          <w:szCs w:val="21"/>
        </w:rPr>
        <w:tab/>
      </w:r>
      <w:r>
        <w:rPr>
          <w:b w:val="0"/>
          <w:bCs w:val="0"/>
          <w:sz w:val="21"/>
          <w:szCs w:val="21"/>
        </w:rPr>
        <w:fldChar w:fldCharType="begin"/>
      </w:r>
      <w:r>
        <w:rPr>
          <w:b w:val="0"/>
          <w:bCs w:val="0"/>
          <w:sz w:val="21"/>
          <w:szCs w:val="21"/>
        </w:rPr>
        <w:instrText xml:space="preserve"> PAGEREF _Toc17846 </w:instrText>
      </w:r>
      <w:r>
        <w:rPr>
          <w:b w:val="0"/>
          <w:bCs w:val="0"/>
          <w:sz w:val="21"/>
          <w:szCs w:val="21"/>
        </w:rPr>
        <w:fldChar w:fldCharType="separate"/>
      </w:r>
      <w:r>
        <w:rPr>
          <w:b w:val="0"/>
          <w:bCs w:val="0"/>
          <w:sz w:val="21"/>
          <w:szCs w:val="21"/>
        </w:rPr>
        <w:t>2</w:t>
      </w:r>
      <w:r>
        <w:rPr>
          <w:b w:val="0"/>
          <w:bCs w:val="0"/>
          <w:sz w:val="21"/>
          <w:szCs w:val="21"/>
        </w:rPr>
        <w:fldChar w:fldCharType="end"/>
      </w:r>
      <w:r>
        <w:rPr>
          <w:b w:val="0"/>
          <w:bCs w:val="0"/>
          <w:sz w:val="21"/>
          <w:szCs w:val="21"/>
        </w:rPr>
        <w:fldChar w:fldCharType="end"/>
      </w:r>
    </w:p>
    <w:p>
      <w:pPr>
        <w:pStyle w:val="19"/>
        <w:tabs>
          <w:tab w:val="right" w:leader="dot" w:pos="8306"/>
        </w:tabs>
        <w:rPr>
          <w:sz w:val="21"/>
          <w:szCs w:val="21"/>
        </w:rPr>
      </w:pPr>
      <w:r>
        <w:fldChar w:fldCharType="begin"/>
      </w:r>
      <w:r>
        <w:instrText xml:space="preserve"> HYPERLINK \l "_Toc6150" </w:instrText>
      </w:r>
      <w:r>
        <w:fldChar w:fldCharType="separate"/>
      </w:r>
      <w:r>
        <w:rPr>
          <w:rFonts w:hint="eastAsia" w:ascii="黑体" w:hAnsi="Times New Roman" w:eastAsia="黑体"/>
          <w:kern w:val="0"/>
          <w:sz w:val="21"/>
          <w:szCs w:val="21"/>
        </w:rPr>
        <w:t xml:space="preserve">4.1 </w:t>
      </w:r>
      <w:r>
        <w:rPr>
          <w:rFonts w:hint="eastAsia"/>
          <w:sz w:val="21"/>
          <w:szCs w:val="21"/>
        </w:rPr>
        <w:t>能力成熟度的等级</w:t>
      </w:r>
      <w:r>
        <w:rPr>
          <w:sz w:val="21"/>
          <w:szCs w:val="21"/>
        </w:rPr>
        <w:tab/>
      </w:r>
      <w:r>
        <w:rPr>
          <w:sz w:val="21"/>
          <w:szCs w:val="21"/>
        </w:rPr>
        <w:fldChar w:fldCharType="begin"/>
      </w:r>
      <w:r>
        <w:rPr>
          <w:sz w:val="21"/>
          <w:szCs w:val="21"/>
        </w:rPr>
        <w:instrText xml:space="preserve"> PAGEREF _Toc6150 </w:instrText>
      </w:r>
      <w:r>
        <w:rPr>
          <w:sz w:val="21"/>
          <w:szCs w:val="21"/>
        </w:rPr>
        <w:fldChar w:fldCharType="separate"/>
      </w:r>
      <w:r>
        <w:rPr>
          <w:sz w:val="21"/>
          <w:szCs w:val="21"/>
        </w:rPr>
        <w:t>2</w:t>
      </w:r>
      <w:r>
        <w:rPr>
          <w:sz w:val="21"/>
          <w:szCs w:val="21"/>
        </w:rPr>
        <w:fldChar w:fldCharType="end"/>
      </w:r>
      <w:r>
        <w:rPr>
          <w:sz w:val="21"/>
          <w:szCs w:val="21"/>
        </w:rPr>
        <w:fldChar w:fldCharType="end"/>
      </w:r>
    </w:p>
    <w:p>
      <w:pPr>
        <w:pStyle w:val="19"/>
        <w:tabs>
          <w:tab w:val="right" w:leader="dot" w:pos="8306"/>
        </w:tabs>
        <w:rPr>
          <w:sz w:val="21"/>
          <w:szCs w:val="21"/>
        </w:rPr>
      </w:pPr>
      <w:r>
        <w:fldChar w:fldCharType="begin"/>
      </w:r>
      <w:r>
        <w:instrText xml:space="preserve"> HYPERLINK \l "_Toc6431" </w:instrText>
      </w:r>
      <w:r>
        <w:fldChar w:fldCharType="separate"/>
      </w:r>
      <w:r>
        <w:rPr>
          <w:rFonts w:hint="eastAsia" w:ascii="黑体" w:hAnsi="Times New Roman" w:eastAsia="黑体"/>
          <w:kern w:val="0"/>
          <w:sz w:val="21"/>
          <w:szCs w:val="21"/>
        </w:rPr>
        <w:t xml:space="preserve">4.2 </w:t>
      </w:r>
      <w:r>
        <w:rPr>
          <w:rFonts w:hint="eastAsia"/>
          <w:sz w:val="21"/>
          <w:szCs w:val="21"/>
        </w:rPr>
        <w:t>能力构造和能力指标</w:t>
      </w:r>
      <w:r>
        <w:rPr>
          <w:sz w:val="21"/>
          <w:szCs w:val="21"/>
        </w:rPr>
        <w:tab/>
      </w:r>
      <w:r>
        <w:rPr>
          <w:sz w:val="21"/>
          <w:szCs w:val="21"/>
        </w:rPr>
        <w:fldChar w:fldCharType="begin"/>
      </w:r>
      <w:r>
        <w:rPr>
          <w:sz w:val="21"/>
          <w:szCs w:val="21"/>
        </w:rPr>
        <w:instrText xml:space="preserve"> PAGEREF _Toc6431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19"/>
        <w:tabs>
          <w:tab w:val="right" w:leader="dot" w:pos="8306"/>
        </w:tabs>
        <w:rPr>
          <w:sz w:val="21"/>
          <w:szCs w:val="21"/>
        </w:rPr>
      </w:pPr>
      <w:r>
        <w:fldChar w:fldCharType="begin"/>
      </w:r>
      <w:r>
        <w:instrText xml:space="preserve"> HYPERLINK \l "_Toc8554" </w:instrText>
      </w:r>
      <w:r>
        <w:fldChar w:fldCharType="separate"/>
      </w:r>
      <w:r>
        <w:rPr>
          <w:rFonts w:hint="eastAsia" w:ascii="黑体" w:hAnsi="Times New Roman" w:eastAsia="黑体"/>
          <w:kern w:val="0"/>
          <w:sz w:val="21"/>
          <w:szCs w:val="21"/>
        </w:rPr>
        <w:t xml:space="preserve">4.3 </w:t>
      </w:r>
      <w:r>
        <w:rPr>
          <w:rFonts w:hint="eastAsia"/>
          <w:sz w:val="21"/>
          <w:szCs w:val="21"/>
        </w:rPr>
        <w:t>能力指标的评分</w:t>
      </w:r>
      <w:r>
        <w:rPr>
          <w:sz w:val="21"/>
          <w:szCs w:val="21"/>
        </w:rPr>
        <w:tab/>
      </w:r>
      <w:r>
        <w:rPr>
          <w:sz w:val="21"/>
          <w:szCs w:val="21"/>
        </w:rPr>
        <w:fldChar w:fldCharType="begin"/>
      </w:r>
      <w:r>
        <w:rPr>
          <w:sz w:val="21"/>
          <w:szCs w:val="21"/>
        </w:rPr>
        <w:instrText xml:space="preserve"> PAGEREF _Toc8554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19"/>
        <w:tabs>
          <w:tab w:val="right" w:leader="dot" w:pos="8306"/>
        </w:tabs>
        <w:rPr>
          <w:sz w:val="21"/>
          <w:szCs w:val="21"/>
        </w:rPr>
      </w:pPr>
      <w:r>
        <w:fldChar w:fldCharType="begin"/>
      </w:r>
      <w:r>
        <w:instrText xml:space="preserve"> HYPERLINK \l "_Toc19131" </w:instrText>
      </w:r>
      <w:r>
        <w:fldChar w:fldCharType="separate"/>
      </w:r>
      <w:r>
        <w:rPr>
          <w:rFonts w:hint="eastAsia" w:ascii="黑体" w:hAnsi="Times New Roman" w:eastAsia="黑体"/>
          <w:kern w:val="0"/>
          <w:sz w:val="21"/>
          <w:szCs w:val="21"/>
        </w:rPr>
        <w:t xml:space="preserve">4.4 </w:t>
      </w:r>
      <w:r>
        <w:rPr>
          <w:rFonts w:hint="eastAsia"/>
          <w:sz w:val="21"/>
          <w:szCs w:val="21"/>
        </w:rPr>
        <w:t>能力构造的定级</w:t>
      </w:r>
      <w:r>
        <w:rPr>
          <w:sz w:val="21"/>
          <w:szCs w:val="21"/>
        </w:rPr>
        <w:tab/>
      </w:r>
      <w:r>
        <w:rPr>
          <w:sz w:val="21"/>
          <w:szCs w:val="21"/>
        </w:rPr>
        <w:fldChar w:fldCharType="begin"/>
      </w:r>
      <w:r>
        <w:rPr>
          <w:sz w:val="21"/>
          <w:szCs w:val="21"/>
        </w:rPr>
        <w:instrText xml:space="preserve"> PAGEREF _Toc19131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19"/>
        <w:tabs>
          <w:tab w:val="right" w:leader="dot" w:pos="8306"/>
        </w:tabs>
        <w:rPr>
          <w:sz w:val="21"/>
          <w:szCs w:val="21"/>
        </w:rPr>
      </w:pPr>
      <w:r>
        <w:fldChar w:fldCharType="begin"/>
      </w:r>
      <w:r>
        <w:instrText xml:space="preserve"> HYPERLINK \l "_Toc6494" </w:instrText>
      </w:r>
      <w:r>
        <w:fldChar w:fldCharType="separate"/>
      </w:r>
      <w:r>
        <w:rPr>
          <w:rFonts w:hint="eastAsia" w:ascii="黑体" w:hAnsi="Times New Roman" w:eastAsia="黑体"/>
          <w:kern w:val="0"/>
          <w:sz w:val="21"/>
          <w:szCs w:val="21"/>
        </w:rPr>
        <w:t xml:space="preserve">4.5 </w:t>
      </w:r>
      <w:r>
        <w:rPr>
          <w:rFonts w:hint="eastAsia"/>
          <w:sz w:val="21"/>
          <w:szCs w:val="21"/>
        </w:rPr>
        <w:t>能力成熟度的定级</w:t>
      </w:r>
      <w:r>
        <w:rPr>
          <w:sz w:val="21"/>
          <w:szCs w:val="21"/>
        </w:rPr>
        <w:tab/>
      </w:r>
      <w:r>
        <w:rPr>
          <w:sz w:val="21"/>
          <w:szCs w:val="21"/>
        </w:rPr>
        <w:fldChar w:fldCharType="begin"/>
      </w:r>
      <w:r>
        <w:rPr>
          <w:sz w:val="21"/>
          <w:szCs w:val="21"/>
        </w:rPr>
        <w:instrText xml:space="preserve"> PAGEREF _Toc6494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32"/>
        <w:tabs>
          <w:tab w:val="right" w:leader="dot" w:pos="8306"/>
        </w:tabs>
        <w:rPr>
          <w:b w:val="0"/>
          <w:bCs w:val="0"/>
          <w:sz w:val="21"/>
          <w:szCs w:val="21"/>
        </w:rPr>
      </w:pPr>
      <w:r>
        <w:fldChar w:fldCharType="begin"/>
      </w:r>
      <w:r>
        <w:instrText xml:space="preserve"> HYPERLINK \l "_Toc23068" </w:instrText>
      </w:r>
      <w:r>
        <w:fldChar w:fldCharType="separate"/>
      </w:r>
      <w:r>
        <w:rPr>
          <w:rFonts w:hint="eastAsia" w:ascii="黑体" w:hAnsi="Times New Roman" w:eastAsia="黑体"/>
          <w:b w:val="0"/>
          <w:bCs w:val="0"/>
          <w:sz w:val="21"/>
          <w:szCs w:val="21"/>
        </w:rPr>
        <w:t xml:space="preserve">5 </w:t>
      </w:r>
      <w:r>
        <w:rPr>
          <w:rFonts w:hint="eastAsia"/>
          <w:b w:val="0"/>
          <w:bCs w:val="0"/>
          <w:sz w:val="21"/>
          <w:szCs w:val="21"/>
        </w:rPr>
        <w:t>能力成熟度评估</w:t>
      </w:r>
      <w:r>
        <w:rPr>
          <w:b w:val="0"/>
          <w:bCs w:val="0"/>
          <w:sz w:val="21"/>
          <w:szCs w:val="21"/>
        </w:rPr>
        <w:tab/>
      </w:r>
      <w:r>
        <w:rPr>
          <w:b w:val="0"/>
          <w:bCs w:val="0"/>
          <w:sz w:val="21"/>
          <w:szCs w:val="21"/>
        </w:rPr>
        <w:fldChar w:fldCharType="begin"/>
      </w:r>
      <w:r>
        <w:rPr>
          <w:b w:val="0"/>
          <w:bCs w:val="0"/>
          <w:sz w:val="21"/>
          <w:szCs w:val="21"/>
        </w:rPr>
        <w:instrText xml:space="preserve"> PAGEREF _Toc23068 </w:instrText>
      </w:r>
      <w:r>
        <w:rPr>
          <w:b w:val="0"/>
          <w:bCs w:val="0"/>
          <w:sz w:val="21"/>
          <w:szCs w:val="21"/>
        </w:rPr>
        <w:fldChar w:fldCharType="separate"/>
      </w:r>
      <w:r>
        <w:rPr>
          <w:b w:val="0"/>
          <w:bCs w:val="0"/>
          <w:sz w:val="21"/>
          <w:szCs w:val="21"/>
        </w:rPr>
        <w:t>4</w:t>
      </w:r>
      <w:r>
        <w:rPr>
          <w:b w:val="0"/>
          <w:bCs w:val="0"/>
          <w:sz w:val="21"/>
          <w:szCs w:val="21"/>
        </w:rPr>
        <w:fldChar w:fldCharType="end"/>
      </w:r>
      <w:r>
        <w:rPr>
          <w:b w:val="0"/>
          <w:bCs w:val="0"/>
          <w:sz w:val="21"/>
          <w:szCs w:val="21"/>
        </w:rPr>
        <w:fldChar w:fldCharType="end"/>
      </w:r>
    </w:p>
    <w:p>
      <w:pPr>
        <w:pStyle w:val="19"/>
        <w:tabs>
          <w:tab w:val="right" w:leader="dot" w:pos="8306"/>
        </w:tabs>
        <w:rPr>
          <w:sz w:val="21"/>
          <w:szCs w:val="21"/>
        </w:rPr>
      </w:pPr>
      <w:r>
        <w:fldChar w:fldCharType="begin"/>
      </w:r>
      <w:r>
        <w:instrText xml:space="preserve"> HYPERLINK \l "_Toc11423" </w:instrText>
      </w:r>
      <w:r>
        <w:fldChar w:fldCharType="separate"/>
      </w:r>
      <w:r>
        <w:rPr>
          <w:rFonts w:hint="eastAsia" w:ascii="黑体" w:hAnsi="Times New Roman" w:eastAsia="黑体"/>
          <w:kern w:val="0"/>
          <w:sz w:val="21"/>
          <w:szCs w:val="21"/>
        </w:rPr>
        <w:t xml:space="preserve">5.1 </w:t>
      </w:r>
      <w:r>
        <w:rPr>
          <w:rFonts w:hint="eastAsia"/>
          <w:sz w:val="21"/>
          <w:szCs w:val="21"/>
        </w:rPr>
        <w:t>确定评价方案</w:t>
      </w:r>
      <w:r>
        <w:rPr>
          <w:sz w:val="21"/>
          <w:szCs w:val="21"/>
        </w:rPr>
        <w:tab/>
      </w:r>
      <w:r>
        <w:rPr>
          <w:sz w:val="21"/>
          <w:szCs w:val="21"/>
        </w:rPr>
        <w:fldChar w:fldCharType="begin"/>
      </w:r>
      <w:r>
        <w:rPr>
          <w:sz w:val="21"/>
          <w:szCs w:val="21"/>
        </w:rPr>
        <w:instrText xml:space="preserve"> PAGEREF _Toc11423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19"/>
        <w:tabs>
          <w:tab w:val="right" w:leader="dot" w:pos="8306"/>
        </w:tabs>
        <w:rPr>
          <w:sz w:val="21"/>
          <w:szCs w:val="21"/>
        </w:rPr>
      </w:pPr>
      <w:r>
        <w:fldChar w:fldCharType="begin"/>
      </w:r>
      <w:r>
        <w:instrText xml:space="preserve"> HYPERLINK \l "_Toc26322" </w:instrText>
      </w:r>
      <w:r>
        <w:fldChar w:fldCharType="separate"/>
      </w:r>
      <w:r>
        <w:rPr>
          <w:rFonts w:hint="eastAsia" w:ascii="黑体" w:hAnsi="Times New Roman" w:eastAsia="黑体"/>
          <w:kern w:val="0"/>
          <w:sz w:val="21"/>
          <w:szCs w:val="21"/>
        </w:rPr>
        <w:t xml:space="preserve">5.2 </w:t>
      </w:r>
      <w:r>
        <w:rPr>
          <w:rFonts w:hint="eastAsia"/>
          <w:sz w:val="21"/>
          <w:szCs w:val="21"/>
        </w:rPr>
        <w:t>提供评价实证</w:t>
      </w:r>
      <w:r>
        <w:rPr>
          <w:sz w:val="21"/>
          <w:szCs w:val="21"/>
        </w:rPr>
        <w:tab/>
      </w:r>
      <w:r>
        <w:rPr>
          <w:sz w:val="21"/>
          <w:szCs w:val="21"/>
        </w:rPr>
        <w:fldChar w:fldCharType="begin"/>
      </w:r>
      <w:r>
        <w:rPr>
          <w:sz w:val="21"/>
          <w:szCs w:val="21"/>
        </w:rPr>
        <w:instrText xml:space="preserve"> PAGEREF _Toc26322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19"/>
        <w:tabs>
          <w:tab w:val="right" w:leader="dot" w:pos="8306"/>
        </w:tabs>
        <w:rPr>
          <w:sz w:val="21"/>
          <w:szCs w:val="21"/>
        </w:rPr>
      </w:pPr>
      <w:r>
        <w:fldChar w:fldCharType="begin"/>
      </w:r>
      <w:r>
        <w:instrText xml:space="preserve"> HYPERLINK \l "_Toc4911" </w:instrText>
      </w:r>
      <w:r>
        <w:fldChar w:fldCharType="separate"/>
      </w:r>
      <w:r>
        <w:rPr>
          <w:rFonts w:hint="eastAsia" w:ascii="黑体" w:hAnsi="Times New Roman" w:eastAsia="黑体"/>
          <w:kern w:val="0"/>
          <w:sz w:val="21"/>
          <w:szCs w:val="21"/>
        </w:rPr>
        <w:t xml:space="preserve">5.3 </w:t>
      </w:r>
      <w:r>
        <w:rPr>
          <w:rFonts w:hint="eastAsia"/>
          <w:sz w:val="21"/>
          <w:szCs w:val="21"/>
        </w:rPr>
        <w:t>评定成熟度等级</w:t>
      </w:r>
      <w:r>
        <w:rPr>
          <w:sz w:val="21"/>
          <w:szCs w:val="21"/>
        </w:rPr>
        <w:tab/>
      </w:r>
      <w:r>
        <w:rPr>
          <w:sz w:val="21"/>
          <w:szCs w:val="21"/>
        </w:rPr>
        <w:fldChar w:fldCharType="begin"/>
      </w:r>
      <w:r>
        <w:rPr>
          <w:sz w:val="21"/>
          <w:szCs w:val="21"/>
        </w:rPr>
        <w:instrText xml:space="preserve"> PAGEREF _Toc4911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19"/>
        <w:tabs>
          <w:tab w:val="right" w:leader="dot" w:pos="8306"/>
        </w:tabs>
        <w:rPr>
          <w:sz w:val="21"/>
          <w:szCs w:val="21"/>
        </w:rPr>
      </w:pPr>
      <w:r>
        <w:fldChar w:fldCharType="begin"/>
      </w:r>
      <w:r>
        <w:instrText xml:space="preserve"> HYPERLINK \l "_Toc27816" </w:instrText>
      </w:r>
      <w:r>
        <w:fldChar w:fldCharType="separate"/>
      </w:r>
      <w:r>
        <w:rPr>
          <w:rFonts w:hint="eastAsia" w:ascii="黑体" w:hAnsi="Times New Roman" w:eastAsia="黑体"/>
          <w:kern w:val="0"/>
          <w:sz w:val="21"/>
          <w:szCs w:val="21"/>
        </w:rPr>
        <w:t xml:space="preserve">5.4 </w:t>
      </w:r>
      <w:r>
        <w:rPr>
          <w:rFonts w:hint="eastAsia"/>
          <w:sz w:val="21"/>
          <w:szCs w:val="21"/>
        </w:rPr>
        <w:t>评价结果分析及改进</w:t>
      </w:r>
      <w:r>
        <w:rPr>
          <w:sz w:val="21"/>
          <w:szCs w:val="21"/>
        </w:rPr>
        <w:tab/>
      </w:r>
      <w:r>
        <w:rPr>
          <w:sz w:val="21"/>
          <w:szCs w:val="21"/>
        </w:rPr>
        <w:fldChar w:fldCharType="begin"/>
      </w:r>
      <w:r>
        <w:rPr>
          <w:sz w:val="21"/>
          <w:szCs w:val="21"/>
        </w:rPr>
        <w:instrText xml:space="preserve"> PAGEREF _Toc27816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32"/>
        <w:tabs>
          <w:tab w:val="right" w:leader="dot" w:pos="8306"/>
        </w:tabs>
        <w:rPr>
          <w:b w:val="0"/>
          <w:bCs w:val="0"/>
          <w:sz w:val="21"/>
          <w:szCs w:val="21"/>
        </w:rPr>
      </w:pPr>
      <w:r>
        <w:fldChar w:fldCharType="begin"/>
      </w:r>
      <w:r>
        <w:instrText xml:space="preserve"> HYPERLINK \l "_Toc13883" </w:instrText>
      </w:r>
      <w:r>
        <w:fldChar w:fldCharType="separate"/>
      </w:r>
      <w:r>
        <w:rPr>
          <w:rFonts w:hint="eastAsia"/>
          <w:b w:val="0"/>
          <w:bCs w:val="0"/>
          <w:sz w:val="21"/>
          <w:szCs w:val="21"/>
        </w:rPr>
        <w:t>附录A</w:t>
      </w:r>
      <w:r>
        <w:rPr>
          <w:b w:val="0"/>
          <w:bCs w:val="0"/>
          <w:sz w:val="21"/>
          <w:szCs w:val="21"/>
        </w:rPr>
        <w:t xml:space="preserve"> </w:t>
      </w:r>
      <w:r>
        <w:rPr>
          <w:rFonts w:hint="eastAsia"/>
          <w:b w:val="0"/>
          <w:bCs w:val="0"/>
          <w:sz w:val="21"/>
          <w:szCs w:val="21"/>
        </w:rPr>
        <w:t>（规范性）</w:t>
      </w:r>
      <w:r>
        <w:rPr>
          <w:b w:val="0"/>
          <w:bCs w:val="0"/>
          <w:sz w:val="21"/>
          <w:szCs w:val="21"/>
        </w:rPr>
        <w:t xml:space="preserve"> </w:t>
      </w:r>
      <w:r>
        <w:rPr>
          <w:rFonts w:hint="eastAsia"/>
          <w:b w:val="0"/>
          <w:bCs w:val="0"/>
          <w:sz w:val="21"/>
          <w:szCs w:val="21"/>
        </w:rPr>
        <w:t>能力框架</w:t>
      </w:r>
      <w:r>
        <w:rPr>
          <w:b w:val="0"/>
          <w:bCs w:val="0"/>
          <w:sz w:val="21"/>
          <w:szCs w:val="21"/>
        </w:rPr>
        <w:tab/>
      </w:r>
      <w:r>
        <w:rPr>
          <w:b w:val="0"/>
          <w:bCs w:val="0"/>
          <w:sz w:val="21"/>
          <w:szCs w:val="21"/>
        </w:rPr>
        <w:fldChar w:fldCharType="begin"/>
      </w:r>
      <w:r>
        <w:rPr>
          <w:b w:val="0"/>
          <w:bCs w:val="0"/>
          <w:sz w:val="21"/>
          <w:szCs w:val="21"/>
        </w:rPr>
        <w:instrText xml:space="preserve"> PAGEREF _Toc13883 </w:instrText>
      </w:r>
      <w:r>
        <w:rPr>
          <w:b w:val="0"/>
          <w:bCs w:val="0"/>
          <w:sz w:val="21"/>
          <w:szCs w:val="21"/>
        </w:rPr>
        <w:fldChar w:fldCharType="separate"/>
      </w:r>
      <w:r>
        <w:rPr>
          <w:b w:val="0"/>
          <w:bCs w:val="0"/>
          <w:sz w:val="21"/>
          <w:szCs w:val="21"/>
        </w:rPr>
        <w:t>6</w:t>
      </w:r>
      <w:r>
        <w:rPr>
          <w:b w:val="0"/>
          <w:bCs w:val="0"/>
          <w:sz w:val="21"/>
          <w:szCs w:val="21"/>
        </w:rPr>
        <w:fldChar w:fldCharType="end"/>
      </w:r>
      <w:r>
        <w:rPr>
          <w:b w:val="0"/>
          <w:bCs w:val="0"/>
          <w:sz w:val="21"/>
          <w:szCs w:val="21"/>
        </w:rPr>
        <w:fldChar w:fldCharType="end"/>
      </w:r>
    </w:p>
    <w:p>
      <w:pPr>
        <w:pStyle w:val="32"/>
        <w:tabs>
          <w:tab w:val="right" w:leader="dot" w:pos="8306"/>
        </w:tabs>
        <w:rPr>
          <w:b w:val="0"/>
          <w:bCs w:val="0"/>
          <w:sz w:val="21"/>
          <w:szCs w:val="21"/>
        </w:rPr>
      </w:pPr>
      <w:r>
        <w:fldChar w:fldCharType="begin"/>
      </w:r>
      <w:r>
        <w:instrText xml:space="preserve"> HYPERLINK \l "_Toc17017" </w:instrText>
      </w:r>
      <w:r>
        <w:fldChar w:fldCharType="separate"/>
      </w:r>
      <w:r>
        <w:rPr>
          <w:rFonts w:hint="eastAsia"/>
          <w:b w:val="0"/>
          <w:bCs w:val="0"/>
          <w:sz w:val="21"/>
          <w:szCs w:val="21"/>
        </w:rPr>
        <w:t>附录B</w:t>
      </w:r>
      <w:r>
        <w:rPr>
          <w:b w:val="0"/>
          <w:bCs w:val="0"/>
          <w:sz w:val="21"/>
          <w:szCs w:val="21"/>
        </w:rPr>
        <w:t xml:space="preserve"> </w:t>
      </w:r>
      <w:r>
        <w:rPr>
          <w:rFonts w:hint="eastAsia"/>
          <w:b w:val="0"/>
          <w:bCs w:val="0"/>
          <w:sz w:val="21"/>
          <w:szCs w:val="21"/>
        </w:rPr>
        <w:t>（规范性）</w:t>
      </w:r>
      <w:r>
        <w:rPr>
          <w:b w:val="0"/>
          <w:bCs w:val="0"/>
          <w:sz w:val="21"/>
          <w:szCs w:val="21"/>
        </w:rPr>
        <w:t xml:space="preserve"> </w:t>
      </w:r>
      <w:r>
        <w:rPr>
          <w:rFonts w:hint="eastAsia"/>
          <w:b w:val="0"/>
          <w:bCs w:val="0"/>
          <w:sz w:val="21"/>
          <w:szCs w:val="21"/>
        </w:rPr>
        <w:t>能力指标评分规则</w:t>
      </w:r>
      <w:r>
        <w:rPr>
          <w:b w:val="0"/>
          <w:bCs w:val="0"/>
          <w:sz w:val="21"/>
          <w:szCs w:val="21"/>
        </w:rPr>
        <w:tab/>
      </w:r>
      <w:r>
        <w:rPr>
          <w:b w:val="0"/>
          <w:bCs w:val="0"/>
          <w:sz w:val="21"/>
          <w:szCs w:val="21"/>
        </w:rPr>
        <w:fldChar w:fldCharType="begin"/>
      </w:r>
      <w:r>
        <w:rPr>
          <w:b w:val="0"/>
          <w:bCs w:val="0"/>
          <w:sz w:val="21"/>
          <w:szCs w:val="21"/>
        </w:rPr>
        <w:instrText xml:space="preserve"> PAGEREF _Toc17017 </w:instrText>
      </w:r>
      <w:r>
        <w:rPr>
          <w:b w:val="0"/>
          <w:bCs w:val="0"/>
          <w:sz w:val="21"/>
          <w:szCs w:val="21"/>
        </w:rPr>
        <w:fldChar w:fldCharType="separate"/>
      </w:r>
      <w:r>
        <w:rPr>
          <w:b w:val="0"/>
          <w:bCs w:val="0"/>
          <w:sz w:val="21"/>
          <w:szCs w:val="21"/>
        </w:rPr>
        <w:t>9</w:t>
      </w:r>
      <w:r>
        <w:rPr>
          <w:b w:val="0"/>
          <w:bCs w:val="0"/>
          <w:sz w:val="21"/>
          <w:szCs w:val="21"/>
        </w:rPr>
        <w:fldChar w:fldCharType="end"/>
      </w:r>
      <w:r>
        <w:rPr>
          <w:b w:val="0"/>
          <w:bCs w:val="0"/>
          <w:sz w:val="21"/>
          <w:szCs w:val="21"/>
        </w:rPr>
        <w:fldChar w:fldCharType="end"/>
      </w:r>
    </w:p>
    <w:p>
      <w:pPr>
        <w:pStyle w:val="32"/>
        <w:tabs>
          <w:tab w:val="right" w:leader="dot" w:pos="8306"/>
        </w:tabs>
        <w:rPr>
          <w:b w:val="0"/>
          <w:bCs w:val="0"/>
          <w:sz w:val="21"/>
          <w:szCs w:val="21"/>
        </w:rPr>
      </w:pPr>
      <w:r>
        <w:fldChar w:fldCharType="begin"/>
      </w:r>
      <w:r>
        <w:instrText xml:space="preserve"> HYPERLINK \l "_Toc25102" </w:instrText>
      </w:r>
      <w:r>
        <w:fldChar w:fldCharType="separate"/>
      </w:r>
      <w:r>
        <w:rPr>
          <w:rFonts w:hint="eastAsia"/>
          <w:b w:val="0"/>
          <w:bCs w:val="0"/>
          <w:sz w:val="21"/>
          <w:szCs w:val="21"/>
        </w:rPr>
        <w:t>附录C</w:t>
      </w:r>
      <w:r>
        <w:rPr>
          <w:b w:val="0"/>
          <w:bCs w:val="0"/>
          <w:sz w:val="21"/>
          <w:szCs w:val="21"/>
        </w:rPr>
        <w:t xml:space="preserve"> </w:t>
      </w:r>
      <w:r>
        <w:rPr>
          <w:rFonts w:hint="eastAsia"/>
          <w:b w:val="0"/>
          <w:bCs w:val="0"/>
          <w:sz w:val="21"/>
          <w:szCs w:val="21"/>
        </w:rPr>
        <w:t>（规范性）</w:t>
      </w:r>
      <w:r>
        <w:rPr>
          <w:b w:val="0"/>
          <w:bCs w:val="0"/>
          <w:sz w:val="21"/>
          <w:szCs w:val="21"/>
        </w:rPr>
        <w:t xml:space="preserve"> </w:t>
      </w:r>
      <w:r>
        <w:rPr>
          <w:rFonts w:hint="eastAsia"/>
          <w:b w:val="0"/>
          <w:bCs w:val="0"/>
          <w:sz w:val="21"/>
          <w:szCs w:val="21"/>
        </w:rPr>
        <w:t>能力构造定级规范</w:t>
      </w:r>
      <w:r>
        <w:rPr>
          <w:b w:val="0"/>
          <w:bCs w:val="0"/>
          <w:sz w:val="21"/>
          <w:szCs w:val="21"/>
        </w:rPr>
        <w:tab/>
      </w:r>
      <w:r>
        <w:rPr>
          <w:b w:val="0"/>
          <w:bCs w:val="0"/>
          <w:sz w:val="21"/>
          <w:szCs w:val="21"/>
        </w:rPr>
        <w:fldChar w:fldCharType="begin"/>
      </w:r>
      <w:r>
        <w:rPr>
          <w:b w:val="0"/>
          <w:bCs w:val="0"/>
          <w:sz w:val="21"/>
          <w:szCs w:val="21"/>
        </w:rPr>
        <w:instrText xml:space="preserve"> PAGEREF _Toc25102 </w:instrText>
      </w:r>
      <w:r>
        <w:rPr>
          <w:b w:val="0"/>
          <w:bCs w:val="0"/>
          <w:sz w:val="21"/>
          <w:szCs w:val="21"/>
        </w:rPr>
        <w:fldChar w:fldCharType="separate"/>
      </w:r>
      <w:r>
        <w:rPr>
          <w:b w:val="0"/>
          <w:bCs w:val="0"/>
          <w:sz w:val="21"/>
          <w:szCs w:val="21"/>
        </w:rPr>
        <w:t>26</w:t>
      </w:r>
      <w:r>
        <w:rPr>
          <w:b w:val="0"/>
          <w:bCs w:val="0"/>
          <w:sz w:val="21"/>
          <w:szCs w:val="21"/>
        </w:rPr>
        <w:fldChar w:fldCharType="end"/>
      </w:r>
      <w:r>
        <w:rPr>
          <w:b w:val="0"/>
          <w:bCs w:val="0"/>
          <w:sz w:val="21"/>
          <w:szCs w:val="21"/>
        </w:rPr>
        <w:fldChar w:fldCharType="end"/>
      </w:r>
    </w:p>
    <w:p>
      <w:pPr>
        <w:pStyle w:val="32"/>
        <w:tabs>
          <w:tab w:val="right" w:leader="dot" w:pos="8306"/>
        </w:tabs>
        <w:rPr>
          <w:b w:val="0"/>
          <w:bCs w:val="0"/>
          <w:sz w:val="21"/>
          <w:szCs w:val="21"/>
        </w:rPr>
      </w:pPr>
      <w:r>
        <w:fldChar w:fldCharType="begin"/>
      </w:r>
      <w:r>
        <w:instrText xml:space="preserve"> HYPERLINK \l "_Toc30933" </w:instrText>
      </w:r>
      <w:r>
        <w:fldChar w:fldCharType="separate"/>
      </w:r>
      <w:r>
        <w:rPr>
          <w:rFonts w:hint="eastAsia"/>
          <w:b w:val="0"/>
          <w:bCs w:val="0"/>
          <w:sz w:val="21"/>
          <w:szCs w:val="21"/>
        </w:rPr>
        <w:t>附录D</w:t>
      </w:r>
      <w:r>
        <w:rPr>
          <w:b w:val="0"/>
          <w:bCs w:val="0"/>
          <w:sz w:val="21"/>
          <w:szCs w:val="21"/>
        </w:rPr>
        <w:t xml:space="preserve"> </w:t>
      </w:r>
      <w:r>
        <w:rPr>
          <w:rFonts w:hint="eastAsia"/>
          <w:b w:val="0"/>
          <w:bCs w:val="0"/>
          <w:sz w:val="21"/>
          <w:szCs w:val="21"/>
        </w:rPr>
        <w:t>（规范性）</w:t>
      </w:r>
      <w:r>
        <w:rPr>
          <w:b w:val="0"/>
          <w:bCs w:val="0"/>
          <w:sz w:val="21"/>
          <w:szCs w:val="21"/>
        </w:rPr>
        <w:t xml:space="preserve"> </w:t>
      </w:r>
      <w:r>
        <w:rPr>
          <w:rFonts w:hint="eastAsia"/>
          <w:b w:val="0"/>
          <w:bCs w:val="0"/>
          <w:sz w:val="21"/>
          <w:szCs w:val="21"/>
        </w:rPr>
        <w:t>能力构造定级方法</w:t>
      </w:r>
      <w:r>
        <w:rPr>
          <w:b w:val="0"/>
          <w:bCs w:val="0"/>
          <w:sz w:val="21"/>
          <w:szCs w:val="21"/>
        </w:rPr>
        <w:tab/>
      </w:r>
      <w:r>
        <w:rPr>
          <w:b w:val="0"/>
          <w:bCs w:val="0"/>
          <w:sz w:val="21"/>
          <w:szCs w:val="21"/>
        </w:rPr>
        <w:fldChar w:fldCharType="begin"/>
      </w:r>
      <w:r>
        <w:rPr>
          <w:b w:val="0"/>
          <w:bCs w:val="0"/>
          <w:sz w:val="21"/>
          <w:szCs w:val="21"/>
        </w:rPr>
        <w:instrText xml:space="preserve"> PAGEREF _Toc30933 </w:instrText>
      </w:r>
      <w:r>
        <w:rPr>
          <w:b w:val="0"/>
          <w:bCs w:val="0"/>
          <w:sz w:val="21"/>
          <w:szCs w:val="21"/>
        </w:rPr>
        <w:fldChar w:fldCharType="separate"/>
      </w:r>
      <w:r>
        <w:rPr>
          <w:b w:val="0"/>
          <w:bCs w:val="0"/>
          <w:sz w:val="21"/>
          <w:szCs w:val="21"/>
        </w:rPr>
        <w:t>30</w:t>
      </w:r>
      <w:r>
        <w:rPr>
          <w:b w:val="0"/>
          <w:bCs w:val="0"/>
          <w:sz w:val="21"/>
          <w:szCs w:val="21"/>
        </w:rPr>
        <w:fldChar w:fldCharType="end"/>
      </w:r>
      <w:r>
        <w:rPr>
          <w:b w:val="0"/>
          <w:bCs w:val="0"/>
          <w:sz w:val="21"/>
          <w:szCs w:val="21"/>
        </w:rPr>
        <w:fldChar w:fldCharType="end"/>
      </w:r>
    </w:p>
    <w:p>
      <w:pPr>
        <w:pStyle w:val="32"/>
        <w:tabs>
          <w:tab w:val="right" w:leader="dot" w:pos="8306"/>
        </w:tabs>
        <w:rPr>
          <w:b w:val="0"/>
          <w:bCs w:val="0"/>
          <w:sz w:val="21"/>
          <w:szCs w:val="21"/>
        </w:rPr>
      </w:pPr>
      <w:r>
        <w:fldChar w:fldCharType="begin"/>
      </w:r>
      <w:r>
        <w:instrText xml:space="preserve"> HYPERLINK \l "_Toc19611" </w:instrText>
      </w:r>
      <w:r>
        <w:fldChar w:fldCharType="separate"/>
      </w:r>
      <w:r>
        <w:rPr>
          <w:rFonts w:hint="eastAsia"/>
          <w:b w:val="0"/>
          <w:bCs w:val="0"/>
          <w:sz w:val="21"/>
          <w:szCs w:val="21"/>
        </w:rPr>
        <w:t>附录E</w:t>
      </w:r>
      <w:r>
        <w:rPr>
          <w:b w:val="0"/>
          <w:bCs w:val="0"/>
          <w:sz w:val="21"/>
          <w:szCs w:val="21"/>
        </w:rPr>
        <w:t xml:space="preserve"> </w:t>
      </w:r>
      <w:r>
        <w:rPr>
          <w:rFonts w:hint="eastAsia"/>
          <w:b w:val="0"/>
          <w:bCs w:val="0"/>
          <w:sz w:val="21"/>
          <w:szCs w:val="21"/>
        </w:rPr>
        <w:t>（规范性）</w:t>
      </w:r>
      <w:r>
        <w:rPr>
          <w:b w:val="0"/>
          <w:bCs w:val="0"/>
          <w:sz w:val="21"/>
          <w:szCs w:val="21"/>
        </w:rPr>
        <w:t xml:space="preserve"> </w:t>
      </w:r>
      <w:r>
        <w:rPr>
          <w:rFonts w:hint="eastAsia"/>
          <w:b w:val="0"/>
          <w:bCs w:val="0"/>
          <w:sz w:val="21"/>
          <w:szCs w:val="21"/>
        </w:rPr>
        <w:t>能力成熟度定级方法</w:t>
      </w:r>
      <w:r>
        <w:rPr>
          <w:b w:val="0"/>
          <w:bCs w:val="0"/>
          <w:sz w:val="21"/>
          <w:szCs w:val="21"/>
        </w:rPr>
        <w:tab/>
      </w:r>
      <w:r>
        <w:rPr>
          <w:b w:val="0"/>
          <w:bCs w:val="0"/>
          <w:sz w:val="21"/>
          <w:szCs w:val="21"/>
        </w:rPr>
        <w:fldChar w:fldCharType="begin"/>
      </w:r>
      <w:r>
        <w:rPr>
          <w:b w:val="0"/>
          <w:bCs w:val="0"/>
          <w:sz w:val="21"/>
          <w:szCs w:val="21"/>
        </w:rPr>
        <w:instrText xml:space="preserve"> PAGEREF _Toc19611 </w:instrText>
      </w:r>
      <w:r>
        <w:rPr>
          <w:b w:val="0"/>
          <w:bCs w:val="0"/>
          <w:sz w:val="21"/>
          <w:szCs w:val="21"/>
        </w:rPr>
        <w:fldChar w:fldCharType="separate"/>
      </w:r>
      <w:r>
        <w:rPr>
          <w:b w:val="0"/>
          <w:bCs w:val="0"/>
          <w:sz w:val="21"/>
          <w:szCs w:val="21"/>
        </w:rPr>
        <w:t>32</w:t>
      </w:r>
      <w:r>
        <w:rPr>
          <w:b w:val="0"/>
          <w:bCs w:val="0"/>
          <w:sz w:val="21"/>
          <w:szCs w:val="21"/>
        </w:rPr>
        <w:fldChar w:fldCharType="end"/>
      </w:r>
      <w:r>
        <w:rPr>
          <w:b w:val="0"/>
          <w:bCs w:val="0"/>
          <w:sz w:val="21"/>
          <w:szCs w:val="21"/>
        </w:rPr>
        <w:fldChar w:fldCharType="end"/>
      </w:r>
    </w:p>
    <w:p>
      <w:pPr>
        <w:pStyle w:val="32"/>
        <w:tabs>
          <w:tab w:val="right" w:leader="dot" w:pos="8306"/>
        </w:tabs>
        <w:rPr>
          <w:b w:val="0"/>
          <w:bCs w:val="0"/>
          <w:sz w:val="21"/>
          <w:szCs w:val="21"/>
        </w:rPr>
      </w:pPr>
      <w:r>
        <w:fldChar w:fldCharType="begin"/>
      </w:r>
      <w:r>
        <w:instrText xml:space="preserve"> HYPERLINK \l "_Toc24291" </w:instrText>
      </w:r>
      <w:r>
        <w:fldChar w:fldCharType="separate"/>
      </w:r>
      <w:r>
        <w:rPr>
          <w:rFonts w:hint="eastAsia"/>
          <w:b w:val="0"/>
          <w:bCs w:val="0"/>
          <w:sz w:val="21"/>
          <w:szCs w:val="21"/>
        </w:rPr>
        <w:t>附录F</w:t>
      </w:r>
      <w:r>
        <w:rPr>
          <w:b w:val="0"/>
          <w:bCs w:val="0"/>
          <w:sz w:val="21"/>
          <w:szCs w:val="21"/>
        </w:rPr>
        <w:t xml:space="preserve"> </w:t>
      </w:r>
      <w:r>
        <w:rPr>
          <w:rFonts w:hint="eastAsia"/>
          <w:b w:val="0"/>
          <w:bCs w:val="0"/>
          <w:sz w:val="21"/>
          <w:szCs w:val="21"/>
        </w:rPr>
        <w:t>（资料性）</w:t>
      </w:r>
      <w:r>
        <w:rPr>
          <w:b w:val="0"/>
          <w:bCs w:val="0"/>
          <w:sz w:val="21"/>
          <w:szCs w:val="21"/>
        </w:rPr>
        <w:t xml:space="preserve"> </w:t>
      </w:r>
      <w:r>
        <w:rPr>
          <w:rFonts w:hint="eastAsia"/>
          <w:b w:val="0"/>
          <w:bCs w:val="0"/>
          <w:sz w:val="21"/>
          <w:szCs w:val="21"/>
        </w:rPr>
        <w:t>样例</w:t>
      </w:r>
      <w:r>
        <w:rPr>
          <w:b w:val="0"/>
          <w:bCs w:val="0"/>
          <w:sz w:val="21"/>
          <w:szCs w:val="21"/>
        </w:rPr>
        <w:tab/>
      </w:r>
      <w:r>
        <w:rPr>
          <w:b w:val="0"/>
          <w:bCs w:val="0"/>
          <w:sz w:val="21"/>
          <w:szCs w:val="21"/>
        </w:rPr>
        <w:fldChar w:fldCharType="begin"/>
      </w:r>
      <w:r>
        <w:rPr>
          <w:b w:val="0"/>
          <w:bCs w:val="0"/>
          <w:sz w:val="21"/>
          <w:szCs w:val="21"/>
        </w:rPr>
        <w:instrText xml:space="preserve"> PAGEREF _Toc24291 </w:instrText>
      </w:r>
      <w:r>
        <w:rPr>
          <w:b w:val="0"/>
          <w:bCs w:val="0"/>
          <w:sz w:val="21"/>
          <w:szCs w:val="21"/>
        </w:rPr>
        <w:fldChar w:fldCharType="separate"/>
      </w:r>
      <w:r>
        <w:rPr>
          <w:b w:val="0"/>
          <w:bCs w:val="0"/>
          <w:sz w:val="21"/>
          <w:szCs w:val="21"/>
        </w:rPr>
        <w:t>33</w:t>
      </w:r>
      <w:r>
        <w:rPr>
          <w:b w:val="0"/>
          <w:bCs w:val="0"/>
          <w:sz w:val="21"/>
          <w:szCs w:val="21"/>
        </w:rPr>
        <w:fldChar w:fldCharType="end"/>
      </w:r>
      <w:r>
        <w:rPr>
          <w:b w:val="0"/>
          <w:bCs w:val="0"/>
          <w:sz w:val="21"/>
          <w:szCs w:val="21"/>
        </w:rPr>
        <w:fldChar w:fldCharType="end"/>
      </w:r>
    </w:p>
    <w:p>
      <w:pPr>
        <w:pStyle w:val="47"/>
        <w:ind w:firstLine="420"/>
        <w:outlineLvl w:val="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fldChar w:fldCharType="end"/>
      </w:r>
      <w:r>
        <w:rPr>
          <w:rFonts w:hint="eastAsia" w:hAnsi="宋体" w:cs="宋体"/>
          <w:color w:val="000000" w:themeColor="text1"/>
          <w:szCs w:val="21"/>
          <w14:textFill>
            <w14:solidFill>
              <w14:schemeClr w14:val="tx1"/>
            </w14:solidFill>
          </w14:textFill>
        </w:rPr>
        <w:t xml:space="preserve"> </w:t>
      </w:r>
    </w:p>
    <w:p>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br w:type="page"/>
      </w:r>
    </w:p>
    <w:p>
      <w:pPr>
        <w:pStyle w:val="48"/>
        <w:numPr>
          <w:ilvl w:val="0"/>
          <w:numId w:val="0"/>
        </w:numPr>
        <w:spacing w:before="312" w:beforeLines="100" w:after="312" w:afterLines="100"/>
        <w:jc w:val="center"/>
        <w:rPr>
          <w:rFonts w:ascii="Times New Roman"/>
          <w:color w:val="000000" w:themeColor="text1"/>
          <w:sz w:val="44"/>
          <w:szCs w:val="44"/>
          <w14:textFill>
            <w14:solidFill>
              <w14:schemeClr w14:val="tx1"/>
            </w14:solidFill>
          </w14:textFill>
        </w:rPr>
      </w:pPr>
      <w:bookmarkStart w:id="3" w:name="_Toc8086"/>
      <w:r>
        <w:rPr>
          <w:rFonts w:ascii="Times New Roman"/>
          <w:color w:val="000000" w:themeColor="text1"/>
          <w:sz w:val="44"/>
          <w:szCs w:val="44"/>
          <w14:textFill>
            <w14:solidFill>
              <w14:schemeClr w14:val="tx1"/>
            </w14:solidFill>
          </w14:textFill>
        </w:rPr>
        <w:t>前   言</w:t>
      </w:r>
      <w:bookmarkEnd w:id="3"/>
    </w:p>
    <w:p>
      <w:pPr>
        <w:widowControl/>
        <w:tabs>
          <w:tab w:val="center" w:pos="4201"/>
          <w:tab w:val="right" w:leader="dot" w:pos="9298"/>
        </w:tabs>
        <w:autoSpaceDE w:val="0"/>
        <w:autoSpaceDN w:val="0"/>
        <w:ind w:firstLine="420" w:firstLineChars="200"/>
        <w:rPr>
          <w:rFonts w:ascii="宋体" w:hAnsi="宋体" w:cs="宋体"/>
          <w:color w:val="000000" w:themeColor="text1"/>
          <w:kern w:val="0"/>
          <w:szCs w:val="20"/>
          <w14:textFill>
            <w14:solidFill>
              <w14:schemeClr w14:val="tx1"/>
            </w14:solidFill>
          </w14:textFill>
        </w:rPr>
      </w:pPr>
      <w:r>
        <w:rPr>
          <w:rFonts w:hint="eastAsia"/>
          <w:color w:val="000000" w:themeColor="text1"/>
          <w14:textFill>
            <w14:solidFill>
              <w14:schemeClr w14:val="tx1"/>
            </w14:solidFill>
          </w14:textFill>
        </w:rPr>
        <w:t>本文件按照</w:t>
      </w:r>
      <w:r>
        <w:rPr>
          <w:color w:val="000000" w:themeColor="text1"/>
          <w14:textFill>
            <w14:solidFill>
              <w14:schemeClr w14:val="tx1"/>
            </w14:solidFill>
          </w14:textFill>
        </w:rPr>
        <w:t>GB/T1.1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2020</w:t>
      </w:r>
      <w:r>
        <w:rPr>
          <w:rFonts w:hint="eastAsia" w:ascii="宋体" w:hAnsi="宋体" w:cs="宋体"/>
          <w:color w:val="000000" w:themeColor="text1"/>
          <w14:textFill>
            <w14:solidFill>
              <w14:schemeClr w14:val="tx1"/>
            </w14:solidFill>
          </w14:textFill>
        </w:rPr>
        <w:t>《标准化工作导则 第1部分：标准化文件的结构和起草规则》的规定起草</w:t>
      </w:r>
      <w:r>
        <w:rPr>
          <w:rFonts w:hint="eastAsia" w:ascii="宋体" w:hAnsi="宋体" w:cs="宋体"/>
          <w:color w:val="000000" w:themeColor="text1"/>
          <w:kern w:val="0"/>
          <w:szCs w:val="20"/>
          <w14:textFill>
            <w14:solidFill>
              <w14:schemeClr w14:val="tx1"/>
            </w14:solidFill>
          </w14:textFill>
        </w:rPr>
        <w:t>。</w:t>
      </w:r>
    </w:p>
    <w:p>
      <w:pPr>
        <w:pStyle w:val="47"/>
        <w:numPr>
          <w:ilvl w:val="0"/>
          <w:numId w:val="2"/>
        </w:num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本文件由中国计算机用户协会提出并归口。</w:t>
      </w:r>
    </w:p>
    <w:p>
      <w:pPr>
        <w:pStyle w:val="47"/>
        <w:numPr>
          <w:ilvl w:val="0"/>
          <w:numId w:val="2"/>
        </w:numPr>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本文件主要起草单位</w:t>
      </w:r>
      <w:r>
        <w:rPr>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 xml:space="preserve"> 中国计算机用户协会信息科技审计分会、上海浦东发展银行股份有限公司、中治研（北京）国际信息技术研究院、中国建设银行股份有限公司、中国银行股份有限公司、华夏</w:t>
      </w:r>
      <w:r>
        <w:rPr>
          <w:rFonts w:hAnsi="宋体"/>
          <w:color w:val="000000" w:themeColor="text1"/>
          <w:szCs w:val="21"/>
          <w14:textFill>
            <w14:solidFill>
              <w14:schemeClr w14:val="tx1"/>
            </w14:solidFill>
          </w14:textFill>
        </w:rPr>
        <w:t>银行股份有限公司</w:t>
      </w:r>
      <w:r>
        <w:rPr>
          <w:rFonts w:hint="eastAsia" w:hAnsi="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深圳前海微众银行股份有限公司、</w:t>
      </w:r>
      <w:r>
        <w:rPr>
          <w:rFonts w:hint="eastAsia" w:hAnsi="宋体"/>
          <w:color w:val="000000" w:themeColor="text1"/>
          <w:szCs w:val="21"/>
          <w14:textFill>
            <w14:solidFill>
              <w14:schemeClr w14:val="tx1"/>
            </w14:solidFill>
          </w14:textFill>
        </w:rPr>
        <w:t>武汉众邦银行股份有限公司、陕西省农村信用社联合社、农信银资金清算中心有限责任公司、中国外汇交易中心（全国银行间同业拆借中心）、山东重工集团财务有限公司、华为技术有限公司、深圳前海普华永道商务咨询服务有限公司、北京同创永益科技发展有限公司</w:t>
      </w:r>
      <w:r>
        <w:rPr>
          <w:rFonts w:hint="eastAsia"/>
          <w:color w:val="000000" w:themeColor="text1"/>
          <w:szCs w:val="21"/>
          <w14:textFill>
            <w14:solidFill>
              <w14:schemeClr w14:val="tx1"/>
            </w14:solidFill>
          </w14:textFill>
        </w:rPr>
        <w:t>。</w:t>
      </w:r>
    </w:p>
    <w:p>
      <w:pPr>
        <w:pStyle w:val="47"/>
        <w:numPr>
          <w:ilvl w:val="0"/>
          <w:numId w:val="2"/>
        </w:numPr>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本文件主要起草人</w:t>
      </w:r>
      <w:r>
        <w:rPr>
          <w:color w:val="000000" w:themeColor="text1"/>
          <w:szCs w:val="21"/>
          <w14:textFill>
            <w14:solidFill>
              <w14:schemeClr w14:val="tx1"/>
            </w14:solidFill>
          </w14:textFill>
        </w:rPr>
        <w:t>:何乃煜</w:t>
      </w:r>
      <w:r>
        <w:rPr>
          <w:rFonts w:hint="eastAsia"/>
          <w:color w:val="000000" w:themeColor="text1"/>
          <w:szCs w:val="21"/>
          <w14:textFill>
            <w14:solidFill>
              <w14:schemeClr w14:val="tx1"/>
            </w14:solidFill>
          </w14:textFill>
        </w:rPr>
        <w:t>、关继铮、于锋、杨晓平、孙卫东、吴磊、洪振龙、张桐、李晨、戴明、窦春坦、颜涵、杨芳、王瑞峰、罗锋、谢乐、李治平、马巍、黄昱琪、尹君、李海龙、闫庞勇、李宁、姚皓轩、刘洋、梁康莹、樊宇、孙启仲。</w:t>
      </w:r>
    </w:p>
    <w:p>
      <w:pPr>
        <w:jc w:val="center"/>
        <w:rPr>
          <w:rFonts w:ascii="黑体" w:hAnsi="黑体" w:eastAsia="黑体"/>
          <w:color w:val="000000" w:themeColor="text1"/>
          <w:sz w:val="32"/>
          <w:szCs w:val="32"/>
          <w14:textFill>
            <w14:solidFill>
              <w14:schemeClr w14:val="tx1"/>
            </w14:solidFill>
          </w14:textFill>
        </w:rPr>
        <w:sectPr>
          <w:footerReference r:id="rId11" w:type="default"/>
          <w:pgSz w:w="11906" w:h="16838"/>
          <w:pgMar w:top="1440" w:right="1800" w:bottom="1440" w:left="1800" w:header="851" w:footer="992" w:gutter="0"/>
          <w:pgNumType w:fmt="upperRoman" w:start="1"/>
          <w:cols w:space="425" w:num="1"/>
          <w:docGrid w:type="lines" w:linePitch="312" w:charSpace="0"/>
        </w:sectPr>
      </w:pPr>
    </w:p>
    <w:p>
      <w:pPr>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金融业务连续性管理能力成熟度模型与评估</w:t>
      </w:r>
    </w:p>
    <w:bookmarkEnd w:id="0"/>
    <w:p>
      <w:pPr>
        <w:pStyle w:val="48"/>
        <w:numPr>
          <w:ilvl w:val="0"/>
          <w:numId w:val="3"/>
        </w:numPr>
        <w:spacing w:before="312" w:beforeLines="100" w:after="312" w:afterLines="100"/>
        <w:rPr>
          <w:color w:val="000000" w:themeColor="text1"/>
          <w14:textFill>
            <w14:solidFill>
              <w14:schemeClr w14:val="tx1"/>
            </w14:solidFill>
          </w14:textFill>
        </w:rPr>
      </w:pPr>
      <w:bookmarkStart w:id="4" w:name="_Toc398840489"/>
      <w:bookmarkStart w:id="5" w:name="_Toc4519"/>
      <w:bookmarkStart w:id="6" w:name="_Toc397355897"/>
      <w:bookmarkStart w:id="7" w:name="_Toc397355965"/>
      <w:r>
        <w:rPr>
          <w:rFonts w:hint="eastAsia"/>
          <w:color w:val="000000" w:themeColor="text1"/>
          <w14:textFill>
            <w14:solidFill>
              <w14:schemeClr w14:val="tx1"/>
            </w14:solidFill>
          </w14:textFill>
        </w:rPr>
        <w:t>范围</w:t>
      </w:r>
      <w:bookmarkEnd w:id="4"/>
      <w:bookmarkEnd w:id="5"/>
      <w:bookmarkEnd w:id="6"/>
      <w:bookmarkEnd w:id="7"/>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本文件提出了金融业务连续性管理能力成熟度模型，以及基于该模型的业务连续性管理能力成熟度评估方法。</w:t>
      </w:r>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本文件适用于：</w:t>
      </w:r>
    </w:p>
    <w:p>
      <w:pPr>
        <w:pStyle w:val="47"/>
        <w:numPr>
          <w:ilvl w:val="0"/>
          <w:numId w:val="2"/>
        </w:num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a）金融机构对自身业务连续性管理能力进行自评估。</w:t>
      </w:r>
    </w:p>
    <w:p>
      <w:pPr>
        <w:pStyle w:val="47"/>
        <w:numPr>
          <w:ilvl w:val="0"/>
          <w:numId w:val="2"/>
        </w:num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b）第三方机构对金融机构业务连续性管理能力进行评估。</w:t>
      </w:r>
    </w:p>
    <w:p>
      <w:pPr>
        <w:pStyle w:val="48"/>
        <w:numPr>
          <w:ilvl w:val="0"/>
          <w:numId w:val="3"/>
        </w:numPr>
        <w:spacing w:before="312" w:beforeLines="100" w:after="312" w:afterLines="100"/>
        <w:rPr>
          <w:color w:val="000000" w:themeColor="text1"/>
          <w14:textFill>
            <w14:solidFill>
              <w14:schemeClr w14:val="tx1"/>
            </w14:solidFill>
          </w14:textFill>
        </w:rPr>
      </w:pPr>
      <w:bookmarkStart w:id="8" w:name="_Toc23189"/>
      <w:bookmarkStart w:id="9" w:name="_Toc397355966"/>
      <w:bookmarkStart w:id="10" w:name="_Toc398840490"/>
      <w:bookmarkStart w:id="11" w:name="_Toc397355898"/>
      <w:r>
        <w:rPr>
          <w:rFonts w:hint="eastAsia"/>
          <w:color w:val="000000" w:themeColor="text1"/>
          <w14:textFill>
            <w14:solidFill>
              <w14:schemeClr w14:val="tx1"/>
            </w14:solidFill>
          </w14:textFill>
        </w:rPr>
        <w:t>规范性引用文件</w:t>
      </w:r>
      <w:bookmarkEnd w:id="8"/>
      <w:bookmarkEnd w:id="9"/>
      <w:bookmarkEnd w:id="10"/>
      <w:bookmarkEnd w:id="11"/>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下列文件中的内容通过文中的规范性引用而构成本文件必不可少的条款。其中，注日期的引用文件，仅该日期对应的版本适用于本文件。不注日期的引用文件，其最新版本适用于本文件。</w:t>
      </w:r>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GB/T 30146-2013 公共安全  业务连续性管理体系  要求 </w:t>
      </w:r>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GB/T 31595-2015 公共安全  业务连续性管理体系  指南 </w:t>
      </w:r>
    </w:p>
    <w:p>
      <w:pPr>
        <w:pStyle w:val="48"/>
        <w:numPr>
          <w:ilvl w:val="0"/>
          <w:numId w:val="3"/>
        </w:numPr>
        <w:spacing w:before="312" w:beforeLines="100" w:after="312" w:afterLines="100"/>
        <w:rPr>
          <w:color w:val="000000" w:themeColor="text1"/>
          <w14:textFill>
            <w14:solidFill>
              <w14:schemeClr w14:val="tx1"/>
            </w14:solidFill>
          </w14:textFill>
        </w:rPr>
      </w:pPr>
      <w:bookmarkStart w:id="12" w:name="_Toc397355899"/>
      <w:bookmarkStart w:id="13" w:name="_Toc397355967"/>
      <w:bookmarkStart w:id="14" w:name="_Toc398840491"/>
      <w:bookmarkStart w:id="15" w:name="_Toc1437"/>
      <w:r>
        <w:rPr>
          <w:rFonts w:hint="eastAsia"/>
          <w:color w:val="000000" w:themeColor="text1"/>
          <w14:textFill>
            <w14:solidFill>
              <w14:schemeClr w14:val="tx1"/>
            </w14:solidFill>
          </w14:textFill>
        </w:rPr>
        <w:t>术语、定义</w:t>
      </w:r>
      <w:bookmarkEnd w:id="12"/>
      <w:bookmarkEnd w:id="13"/>
      <w:bookmarkEnd w:id="14"/>
      <w:r>
        <w:rPr>
          <w:rFonts w:hint="eastAsia"/>
          <w:color w:val="000000" w:themeColor="text1"/>
          <w14:textFill>
            <w14:solidFill>
              <w14:schemeClr w14:val="tx1"/>
            </w14:solidFill>
          </w14:textFill>
        </w:rPr>
        <w:t>和缩略语</w:t>
      </w:r>
      <w:bookmarkEnd w:id="15"/>
    </w:p>
    <w:p>
      <w:pPr>
        <w:pStyle w:val="49"/>
        <w:numPr>
          <w:ilvl w:val="1"/>
          <w:numId w:val="3"/>
        </w:numPr>
        <w:spacing w:before="156" w:beforeLines="50" w:after="156" w:afterLines="50"/>
        <w:rPr>
          <w:color w:val="000000" w:themeColor="text1"/>
          <w14:textFill>
            <w14:solidFill>
              <w14:schemeClr w14:val="tx1"/>
            </w14:solidFill>
          </w14:textFill>
        </w:rPr>
      </w:pPr>
      <w:bookmarkStart w:id="16" w:name="_Toc2428"/>
      <w:r>
        <w:rPr>
          <w:rFonts w:hint="eastAsia"/>
          <w:color w:val="000000" w:themeColor="text1"/>
          <w14:textFill>
            <w14:solidFill>
              <w14:schemeClr w14:val="tx1"/>
            </w14:solidFill>
          </w14:textFill>
        </w:rPr>
        <w:t>术语和定义</w:t>
      </w:r>
      <w:bookmarkEnd w:id="16"/>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GB/T 30146-2013界定的以及下列术语和定义适用于本文件。</w:t>
      </w:r>
    </w:p>
    <w:p>
      <w:pPr>
        <w:pStyle w:val="50"/>
        <w:numPr>
          <w:ilvl w:val="2"/>
          <w:numId w:val="3"/>
        </w:numPr>
        <w:spacing w:before="156" w:beforeLines="50" w:after="156" w:afterLines="50"/>
        <w:rPr>
          <w:color w:val="000000" w:themeColor="text1"/>
          <w14:textFill>
            <w14:solidFill>
              <w14:schemeClr w14:val="tx1"/>
            </w14:solidFill>
          </w14:textFill>
        </w:rPr>
      </w:pPr>
    </w:p>
    <w:p>
      <w:pPr>
        <w:pStyle w:val="50"/>
        <w:numPr>
          <w:ilvl w:val="0"/>
          <w:numId w:val="0"/>
        </w:numPr>
        <w:ind w:firstLine="420" w:firstLineChars="200"/>
        <w:rPr>
          <w:rFonts w:ascii="黑体" w:hAnsi="黑体"/>
          <w:color w:val="000000" w:themeColor="text1"/>
          <w:szCs w:val="21"/>
          <w14:textFill>
            <w14:solidFill>
              <w14:schemeClr w14:val="tx1"/>
            </w14:solidFill>
          </w14:textFill>
        </w:rPr>
      </w:pPr>
      <w:r>
        <w:rPr>
          <w:rFonts w:hint="eastAsia" w:ascii="黑体" w:hAnsi="黑体"/>
          <w:color w:val="000000" w:themeColor="text1"/>
          <w:szCs w:val="21"/>
          <w14:textFill>
            <w14:solidFill>
              <w14:schemeClr w14:val="tx1"/>
            </w14:solidFill>
          </w14:textFill>
        </w:rPr>
        <w:t>金融业务连续性管理能力  capability</w:t>
      </w:r>
      <w:r>
        <w:rPr>
          <w:rFonts w:ascii="黑体" w:hAnsi="黑体"/>
          <w:color w:val="000000" w:themeColor="text1"/>
          <w:szCs w:val="21"/>
          <w14:textFill>
            <w14:solidFill>
              <w14:schemeClr w14:val="tx1"/>
            </w14:solidFill>
          </w14:textFill>
        </w:rPr>
        <w:t xml:space="preserve"> </w:t>
      </w:r>
      <w:r>
        <w:rPr>
          <w:rFonts w:hint="eastAsia" w:ascii="黑体" w:hAnsi="黑体"/>
          <w:color w:val="000000" w:themeColor="text1"/>
          <w:szCs w:val="21"/>
          <w14:textFill>
            <w14:solidFill>
              <w14:schemeClr w14:val="tx1"/>
            </w14:solidFill>
          </w14:textFill>
        </w:rPr>
        <w:t>o</w:t>
      </w:r>
      <w:r>
        <w:rPr>
          <w:rFonts w:ascii="黑体" w:hAnsi="黑体"/>
          <w:color w:val="000000" w:themeColor="text1"/>
          <w:szCs w:val="21"/>
          <w14:textFill>
            <w14:solidFill>
              <w14:schemeClr w14:val="tx1"/>
            </w14:solidFill>
          </w14:textFill>
        </w:rPr>
        <w:t xml:space="preserve">f </w:t>
      </w:r>
      <w:r>
        <w:rPr>
          <w:rFonts w:hint="eastAsia" w:ascii="黑体" w:hAnsi="黑体"/>
          <w:color w:val="000000" w:themeColor="text1"/>
          <w:szCs w:val="21"/>
          <w14:textFill>
            <w14:solidFill>
              <w14:schemeClr w14:val="tx1"/>
            </w14:solidFill>
          </w14:textFill>
        </w:rPr>
        <w:t>b</w:t>
      </w:r>
      <w:r>
        <w:rPr>
          <w:rFonts w:ascii="黑体" w:hAnsi="黑体"/>
          <w:color w:val="000000" w:themeColor="text1"/>
          <w:szCs w:val="21"/>
          <w14:textFill>
            <w14:solidFill>
              <w14:schemeClr w14:val="tx1"/>
            </w14:solidFill>
          </w14:textFill>
        </w:rPr>
        <w:t xml:space="preserve">usiness </w:t>
      </w:r>
      <w:r>
        <w:rPr>
          <w:rFonts w:hint="eastAsia" w:ascii="黑体" w:hAnsi="黑体"/>
          <w:color w:val="000000" w:themeColor="text1"/>
          <w:szCs w:val="21"/>
          <w14:textFill>
            <w14:solidFill>
              <w14:schemeClr w14:val="tx1"/>
            </w14:solidFill>
          </w14:textFill>
        </w:rPr>
        <w:t>c</w:t>
      </w:r>
      <w:r>
        <w:rPr>
          <w:rFonts w:ascii="黑体" w:hAnsi="黑体"/>
          <w:color w:val="000000" w:themeColor="text1"/>
          <w:szCs w:val="21"/>
          <w14:textFill>
            <w14:solidFill>
              <w14:schemeClr w14:val="tx1"/>
            </w14:solidFill>
          </w14:textFill>
        </w:rPr>
        <w:t xml:space="preserve">ontinuity </w:t>
      </w:r>
      <w:r>
        <w:rPr>
          <w:rFonts w:hint="eastAsia" w:ascii="黑体" w:hAnsi="黑体"/>
          <w:color w:val="000000" w:themeColor="text1"/>
          <w:szCs w:val="21"/>
          <w14:textFill>
            <w14:solidFill>
              <w14:schemeClr w14:val="tx1"/>
            </w14:solidFill>
          </w14:textFill>
        </w:rPr>
        <w:t>m</w:t>
      </w:r>
      <w:r>
        <w:rPr>
          <w:rFonts w:ascii="黑体" w:hAnsi="黑体"/>
          <w:color w:val="000000" w:themeColor="text1"/>
          <w:szCs w:val="21"/>
          <w14:textFill>
            <w14:solidFill>
              <w14:schemeClr w14:val="tx1"/>
            </w14:solidFill>
          </w14:textFill>
        </w:rPr>
        <w:t xml:space="preserve">anagement in </w:t>
      </w:r>
      <w:r>
        <w:rPr>
          <w:rFonts w:hint="eastAsia" w:ascii="黑体" w:hAnsi="黑体"/>
          <w:color w:val="000000" w:themeColor="text1"/>
          <w:szCs w:val="21"/>
          <w:shd w:val="clear" w:color="auto" w:fill="FFFFFF"/>
          <w14:textFill>
            <w14:solidFill>
              <w14:schemeClr w14:val="tx1"/>
            </w14:solidFill>
          </w14:textFill>
        </w:rPr>
        <w:t>financial industry</w:t>
      </w:r>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金融机构为有效应对重要业务运营中断事件，保障重要业务持续运营的能力。</w:t>
      </w:r>
    </w:p>
    <w:p>
      <w:pPr>
        <w:pStyle w:val="50"/>
        <w:numPr>
          <w:ilvl w:val="2"/>
          <w:numId w:val="3"/>
        </w:numPr>
        <w:spacing w:before="156" w:beforeLines="50" w:after="156" w:afterLines="50"/>
        <w:rPr>
          <w:color w:val="000000" w:themeColor="text1"/>
          <w14:textFill>
            <w14:solidFill>
              <w14:schemeClr w14:val="tx1"/>
            </w14:solidFill>
          </w14:textFill>
        </w:rPr>
      </w:pPr>
    </w:p>
    <w:p>
      <w:pPr>
        <w:pStyle w:val="50"/>
        <w:numPr>
          <w:ilvl w:val="0"/>
          <w:numId w:val="0"/>
        </w:numPr>
        <w:ind w:firstLine="420" w:firstLineChars="200"/>
        <w:rPr>
          <w:rFonts w:ascii="黑体" w:hAnsi="黑体"/>
          <w:color w:val="000000" w:themeColor="text1"/>
          <w:szCs w:val="21"/>
          <w:shd w:val="clear" w:color="auto" w:fill="FFFFFF"/>
          <w14:textFill>
            <w14:solidFill>
              <w14:schemeClr w14:val="tx1"/>
            </w14:solidFill>
          </w14:textFill>
        </w:rPr>
      </w:pPr>
      <w:r>
        <w:rPr>
          <w:rFonts w:hint="eastAsia" w:ascii="黑体" w:hAnsi="黑体"/>
          <w:color w:val="000000" w:themeColor="text1"/>
          <w:szCs w:val="21"/>
          <w:shd w:val="clear" w:color="auto" w:fill="FFFFFF"/>
          <w14:textFill>
            <w14:solidFill>
              <w14:schemeClr w14:val="tx1"/>
            </w14:solidFill>
          </w14:textFill>
        </w:rPr>
        <w:t>能力构造  construction of capability</w:t>
      </w:r>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与组织业务连续性管理能力有关的且存在结构联系的概念，是对于组织业务连续性管理的某一局部能力的认识和概括。</w:t>
      </w:r>
    </w:p>
    <w:p>
      <w:pPr>
        <w:pStyle w:val="50"/>
        <w:numPr>
          <w:ilvl w:val="2"/>
          <w:numId w:val="3"/>
        </w:numPr>
        <w:spacing w:before="156" w:beforeLines="50" w:after="156" w:afterLines="50"/>
        <w:rPr>
          <w:color w:val="000000" w:themeColor="text1"/>
          <w14:textFill>
            <w14:solidFill>
              <w14:schemeClr w14:val="tx1"/>
            </w14:solidFill>
          </w14:textFill>
        </w:rPr>
      </w:pPr>
    </w:p>
    <w:p>
      <w:pPr>
        <w:pStyle w:val="50"/>
        <w:numPr>
          <w:ilvl w:val="0"/>
          <w:numId w:val="0"/>
        </w:numPr>
        <w:ind w:firstLine="420" w:firstLineChars="200"/>
        <w:rPr>
          <w:rFonts w:ascii="黑体" w:hAnsi="黑体"/>
          <w:color w:val="000000" w:themeColor="text1"/>
          <w:szCs w:val="21"/>
          <w:shd w:val="clear" w:color="auto" w:fill="FFFFFF"/>
          <w14:textFill>
            <w14:solidFill>
              <w14:schemeClr w14:val="tx1"/>
            </w14:solidFill>
          </w14:textFill>
        </w:rPr>
      </w:pPr>
      <w:r>
        <w:rPr>
          <w:rFonts w:hint="eastAsia" w:ascii="黑体" w:hAnsi="黑体"/>
          <w:color w:val="000000" w:themeColor="text1"/>
          <w:szCs w:val="21"/>
          <w:shd w:val="clear" w:color="auto" w:fill="FFFFFF"/>
          <w14:textFill>
            <w14:solidFill>
              <w14:schemeClr w14:val="tx1"/>
            </w14:solidFill>
          </w14:textFill>
        </w:rPr>
        <w:t>能力指标  index of capability</w:t>
      </w:r>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用于测量组织业务连续性管理某一局部能力的指标。本文件中能力指标均隶属于某一能力构造并用于测度该能力构造。</w:t>
      </w:r>
    </w:p>
    <w:p>
      <w:pPr>
        <w:pStyle w:val="50"/>
        <w:numPr>
          <w:ilvl w:val="2"/>
          <w:numId w:val="3"/>
        </w:numPr>
        <w:spacing w:before="156" w:beforeLines="50" w:after="156" w:afterLines="50"/>
        <w:rPr>
          <w:color w:val="000000" w:themeColor="text1"/>
          <w14:textFill>
            <w14:solidFill>
              <w14:schemeClr w14:val="tx1"/>
            </w14:solidFill>
          </w14:textFill>
        </w:rPr>
      </w:pPr>
    </w:p>
    <w:p>
      <w:pPr>
        <w:pStyle w:val="50"/>
        <w:numPr>
          <w:ilvl w:val="0"/>
          <w:numId w:val="0"/>
        </w:numPr>
        <w:ind w:firstLine="420" w:firstLineChars="200"/>
        <w:rPr>
          <w:rFonts w:ascii="黑体" w:hAnsi="黑体"/>
          <w:color w:val="000000" w:themeColor="text1"/>
          <w:szCs w:val="21"/>
          <w:shd w:val="clear" w:color="auto" w:fill="FFFFFF"/>
          <w14:textFill>
            <w14:solidFill>
              <w14:schemeClr w14:val="tx1"/>
            </w14:solidFill>
          </w14:textFill>
        </w:rPr>
      </w:pPr>
      <w:r>
        <w:rPr>
          <w:rFonts w:hint="eastAsia" w:ascii="黑体" w:hAnsi="黑体"/>
          <w:color w:val="000000" w:themeColor="text1"/>
          <w:szCs w:val="21"/>
          <w:shd w:val="clear" w:color="auto" w:fill="FFFFFF"/>
          <w14:textFill>
            <w14:solidFill>
              <w14:schemeClr w14:val="tx1"/>
            </w14:solidFill>
          </w14:textFill>
        </w:rPr>
        <w:t>重要业务活动  important business activities</w:t>
      </w:r>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金融机构内部应当予以重点保障以避免中断或受到干扰的业务活动，一般情况下业务活动的中断或受到干扰会对金融机构造成较大的财务或非财务影响。</w:t>
      </w:r>
    </w:p>
    <w:p>
      <w:pPr>
        <w:pStyle w:val="49"/>
        <w:numPr>
          <w:ilvl w:val="1"/>
          <w:numId w:val="3"/>
        </w:numPr>
        <w:spacing w:before="156" w:beforeLines="50" w:after="156" w:afterLines="50"/>
        <w:rPr>
          <w:color w:val="000000" w:themeColor="text1"/>
          <w14:textFill>
            <w14:solidFill>
              <w14:schemeClr w14:val="tx1"/>
            </w14:solidFill>
          </w14:textFill>
        </w:rPr>
      </w:pPr>
      <w:bookmarkStart w:id="17" w:name="_Toc27561"/>
      <w:r>
        <w:rPr>
          <w:rFonts w:hint="eastAsia"/>
          <w:color w:val="000000" w:themeColor="text1"/>
          <w14:textFill>
            <w14:solidFill>
              <w14:schemeClr w14:val="tx1"/>
            </w14:solidFill>
          </w14:textFill>
        </w:rPr>
        <w:t>缩略语</w:t>
      </w:r>
      <w:bookmarkEnd w:id="17"/>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下列缩略语适用于本文件。</w:t>
      </w:r>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RTO：恢复时间目标（Recovery Time Object）</w:t>
      </w:r>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RPO：恢复点目标（Recovery Point Object）</w:t>
      </w:r>
    </w:p>
    <w:p>
      <w:pPr>
        <w:pStyle w:val="48"/>
        <w:numPr>
          <w:ilvl w:val="0"/>
          <w:numId w:val="3"/>
        </w:numPr>
        <w:spacing w:before="312" w:beforeLines="100" w:after="312" w:afterLines="100"/>
        <w:rPr>
          <w:color w:val="000000" w:themeColor="text1"/>
          <w14:textFill>
            <w14:solidFill>
              <w14:schemeClr w14:val="tx1"/>
            </w14:solidFill>
          </w14:textFill>
        </w:rPr>
      </w:pPr>
      <w:bookmarkStart w:id="18" w:name="_Toc17846"/>
      <w:r>
        <w:rPr>
          <w:rFonts w:hint="eastAsia"/>
          <w:color w:val="000000" w:themeColor="text1"/>
          <w14:textFill>
            <w14:solidFill>
              <w14:schemeClr w14:val="tx1"/>
            </w14:solidFill>
          </w14:textFill>
        </w:rPr>
        <w:t>能力成熟度模型</w:t>
      </w:r>
      <w:bookmarkEnd w:id="18"/>
    </w:p>
    <w:p>
      <w:pPr>
        <w:pStyle w:val="49"/>
        <w:numPr>
          <w:ilvl w:val="1"/>
          <w:numId w:val="3"/>
        </w:numPr>
        <w:spacing w:before="156" w:beforeLines="50" w:after="156" w:afterLines="50"/>
        <w:rPr>
          <w:color w:val="000000" w:themeColor="text1"/>
          <w14:textFill>
            <w14:solidFill>
              <w14:schemeClr w14:val="tx1"/>
            </w14:solidFill>
          </w14:textFill>
        </w:rPr>
      </w:pPr>
      <w:bookmarkStart w:id="19" w:name="_Toc6150"/>
      <w:r>
        <w:rPr>
          <w:rFonts w:hint="eastAsia"/>
          <w:color w:val="000000" w:themeColor="text1"/>
          <w14:textFill>
            <w14:solidFill>
              <w14:schemeClr w14:val="tx1"/>
            </w14:solidFill>
          </w14:textFill>
        </w:rPr>
        <w:t>能力成熟度的等级</w:t>
      </w:r>
      <w:bookmarkEnd w:id="19"/>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文件将业务连续性管理能力成熟度划分为5个等级，如图1所示。成熟度等级自低向高依次为起始级（1级）、发展级（2级）、稳健级（3级）、优秀级（4级）和卓越级（5级），每个成熟度等级表明当前组织业务连续性管理能力所达到的水平。数字越大，能力成熟度等级越高，且较高的能力成熟度等级涵盖了低于其等级的全部要求。</w:t>
      </w:r>
    </w:p>
    <w:p>
      <w:pPr>
        <w:pStyle w:val="47"/>
        <w:tabs>
          <w:tab w:val="center" w:pos="4201"/>
          <w:tab w:val="right" w:leader="dot" w:pos="9298"/>
        </w:tabs>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pict>
          <v:shape id="_x0000_i1025" o:spt="75" type="#_x0000_t75" style="height:169.9pt;width:244.95pt;" filled="f" o:preferrelative="t" stroked="f" coordsize="21600,21600">
            <v:path/>
            <v:fill on="f" focussize="0,0"/>
            <v:stroke on="f" joinstyle="miter"/>
            <v:imagedata r:id="rId15" o:title=""/>
            <o:lock v:ext="edit" aspectratio="f"/>
            <w10:wrap type="none"/>
            <w10:anchorlock/>
          </v:shape>
        </w:pict>
      </w:r>
    </w:p>
    <w:p>
      <w:pPr>
        <w:pStyle w:val="47"/>
        <w:numPr>
          <w:ilvl w:val="0"/>
          <w:numId w:val="2"/>
        </w:numPr>
        <w:spacing w:after="156" w:afterLines="50"/>
        <w:ind w:firstLineChars="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图1 金融业务连续性管理能力成熟度等级</w:t>
      </w:r>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对于一个组织，业务连续性管理能力成熟度的提升一般是通过渐进的方式来实现的。除了起始级（1级）以外，每个能力成熟度等级都表明，组织已经有意识地开展了与该等级相匹配的业务连续性管理活动。在此基础上，组织可以选择一个更高的能力成熟度等级并加以改进。上述过程为组织持续提升自身的业务连续性管理能力提供了路线图。</w:t>
      </w:r>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不同能力成熟度等级对应了不同的业务连续性管理水平：</w:t>
      </w:r>
    </w:p>
    <w:p>
      <w:pPr>
        <w:widowControl/>
        <w:tabs>
          <w:tab w:val="center" w:pos="4201"/>
          <w:tab w:val="right" w:leader="dot" w:pos="9298"/>
        </w:tabs>
        <w:autoSpaceDE w:val="0"/>
        <w:autoSpaceDN w:val="0"/>
        <w:ind w:left="718" w:leftChars="200" w:hanging="298" w:hangingChars="142"/>
        <w:rPr>
          <w:color w:val="000000" w:themeColor="text1"/>
          <w14:textFill>
            <w14:solidFill>
              <w14:schemeClr w14:val="tx1"/>
            </w14:solidFill>
          </w14:textFill>
        </w:rPr>
      </w:pPr>
      <w:r>
        <w:rPr>
          <w:rFonts w:hint="eastAsia"/>
          <w:color w:val="000000" w:themeColor="text1"/>
          <w14:textFill>
            <w14:solidFill>
              <w14:schemeClr w14:val="tx1"/>
            </w14:solidFill>
          </w14:textFill>
        </w:rPr>
        <w:t>a）起始级（1级）：该等级情况下，组织缺乏开展业务连续性管理工作的意识。组织在受到冲击时对于自身运营的维持或恢复，主要取决于组织恰好拥有的资源和手段，以及相关人员的个人能力。</w:t>
      </w:r>
    </w:p>
    <w:p>
      <w:pPr>
        <w:widowControl/>
        <w:tabs>
          <w:tab w:val="center" w:pos="4201"/>
          <w:tab w:val="right" w:leader="dot" w:pos="9298"/>
        </w:tabs>
        <w:autoSpaceDE w:val="0"/>
        <w:autoSpaceDN w:val="0"/>
        <w:ind w:left="718" w:leftChars="200" w:hanging="298" w:hangingChars="142"/>
        <w:rPr>
          <w:color w:val="000000" w:themeColor="text1"/>
          <w14:textFill>
            <w14:solidFill>
              <w14:schemeClr w14:val="tx1"/>
            </w14:solidFill>
          </w14:textFill>
        </w:rPr>
      </w:pPr>
      <w:r>
        <w:rPr>
          <w:rFonts w:hint="eastAsia"/>
          <w:color w:val="000000" w:themeColor="text1"/>
          <w14:textFill>
            <w14:solidFill>
              <w14:schemeClr w14:val="tx1"/>
            </w14:solidFill>
          </w14:textFill>
        </w:rPr>
        <w:t>b）发展级（2级）：该等级情况下，组织的业务连续性管理工作是经过简单策划的。组织为应对可能发生的冲击在机制、资源、手段及人员能力方面开展了预先准备，但这些准备工作在充分性、完备性和受控性方面存在明显的不足。</w:t>
      </w:r>
    </w:p>
    <w:p>
      <w:pPr>
        <w:widowControl/>
        <w:tabs>
          <w:tab w:val="center" w:pos="4201"/>
          <w:tab w:val="right" w:leader="dot" w:pos="9298"/>
        </w:tabs>
        <w:autoSpaceDE w:val="0"/>
        <w:autoSpaceDN w:val="0"/>
        <w:ind w:left="718" w:leftChars="200" w:hanging="298" w:hangingChars="142"/>
        <w:rPr>
          <w:color w:val="000000" w:themeColor="text1"/>
          <w14:textFill>
            <w14:solidFill>
              <w14:schemeClr w14:val="tx1"/>
            </w14:solidFill>
          </w14:textFill>
        </w:rPr>
      </w:pPr>
      <w:r>
        <w:rPr>
          <w:rFonts w:hint="eastAsia"/>
          <w:color w:val="000000" w:themeColor="text1"/>
          <w14:textFill>
            <w14:solidFill>
              <w14:schemeClr w14:val="tx1"/>
            </w14:solidFill>
          </w14:textFill>
        </w:rPr>
        <w:t>c）稳健级（3级）：该等级情况下，组织的业务连续性管理工作是经过系统策划的，并且有意识的通过书面化等手段确保相关工作受控执行。组织为应对可能发生的冲击，在机制、资源、手段及人员能力方面都开展了比较充分且完备的准备。</w:t>
      </w:r>
    </w:p>
    <w:p>
      <w:pPr>
        <w:widowControl/>
        <w:tabs>
          <w:tab w:val="center" w:pos="4201"/>
          <w:tab w:val="right" w:leader="dot" w:pos="9298"/>
        </w:tabs>
        <w:autoSpaceDE w:val="0"/>
        <w:autoSpaceDN w:val="0"/>
        <w:ind w:left="718" w:leftChars="200" w:hanging="298" w:hangingChars="142"/>
        <w:rPr>
          <w:color w:val="000000" w:themeColor="text1"/>
          <w14:textFill>
            <w14:solidFill>
              <w14:schemeClr w14:val="tx1"/>
            </w14:solidFill>
          </w14:textFill>
        </w:rPr>
      </w:pPr>
      <w:r>
        <w:rPr>
          <w:rFonts w:hint="eastAsia"/>
          <w:color w:val="000000" w:themeColor="text1"/>
          <w14:textFill>
            <w14:solidFill>
              <w14:schemeClr w14:val="tx1"/>
            </w14:solidFill>
          </w14:textFill>
        </w:rPr>
        <w:t>d）优秀级（4级）：该等级情况下，组织的业务连续性管理工作是体系化的，并且注重通过书面化、审查、考核等措施确保相关工作得到严格执行。组织为应对可能发生的冲击在机制、资源、手段及人员能力方面开展了相当充分且完备的准备。此外，组织在关键工作中通过模型化、指标化等手段量化并监测工作成效，并予以持续改进。</w:t>
      </w:r>
    </w:p>
    <w:p>
      <w:pPr>
        <w:widowControl/>
        <w:tabs>
          <w:tab w:val="center" w:pos="4201"/>
          <w:tab w:val="right" w:leader="dot" w:pos="9298"/>
        </w:tabs>
        <w:autoSpaceDE w:val="0"/>
        <w:autoSpaceDN w:val="0"/>
        <w:ind w:left="718" w:leftChars="200" w:hanging="298" w:hangingChars="142"/>
        <w:rPr>
          <w:color w:val="000000" w:themeColor="text1"/>
          <w14:textFill>
            <w14:solidFill>
              <w14:schemeClr w14:val="tx1"/>
            </w14:solidFill>
          </w14:textFill>
        </w:rPr>
      </w:pPr>
      <w:r>
        <w:rPr>
          <w:rFonts w:hint="eastAsia"/>
          <w:color w:val="000000" w:themeColor="text1"/>
          <w14:textFill>
            <w14:solidFill>
              <w14:schemeClr w14:val="tx1"/>
            </w14:solidFill>
          </w14:textFill>
        </w:rPr>
        <w:t>e）卓越级（5级）：该等级情况下，组织的业务连续性管理工作是严格体系化的，并且强调通过书面化、审查、考核等措施确保相关工作严格执行。组织在相关工作中普遍通过模型化、指标化等手段量化并监测工作成效，并予以持续改进。组织为应对可能发生的冲击在机制、资源、手段及人员能力方面开展了极其充分且完备的准备，并持续改进以追求更佳的应急处置成效。此外，组织通过建立应急手册、指南等操作性文件使得应急处置工作条目化或指令化，并对上述文件进行持续更新、完善和验证以保持其高度可用性。</w:t>
      </w:r>
    </w:p>
    <w:p>
      <w:pPr>
        <w:pStyle w:val="49"/>
        <w:numPr>
          <w:ilvl w:val="1"/>
          <w:numId w:val="3"/>
        </w:numPr>
        <w:spacing w:before="156" w:beforeLines="50" w:after="156" w:afterLines="50"/>
        <w:rPr>
          <w:color w:val="000000" w:themeColor="text1"/>
          <w14:textFill>
            <w14:solidFill>
              <w14:schemeClr w14:val="tx1"/>
            </w14:solidFill>
          </w14:textFill>
        </w:rPr>
      </w:pPr>
      <w:bookmarkStart w:id="20" w:name="_Toc6431"/>
      <w:r>
        <w:rPr>
          <w:rFonts w:hint="eastAsia"/>
          <w:color w:val="000000" w:themeColor="text1"/>
          <w14:textFill>
            <w14:solidFill>
              <w14:schemeClr w14:val="tx1"/>
            </w14:solidFill>
          </w14:textFill>
        </w:rPr>
        <w:t>能力构造和能力指标</w:t>
      </w:r>
      <w:bookmarkEnd w:id="20"/>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中，组织的业务连续性管理能力可分解为组织与驱动力、人员能力与文化、日常管理过程、应急管理过程等4个方面，即4个能力域；每个能力域又由若干能力子域构成；每个能力子域又包括若干能力项；每个能力项进一步对应若干能力指标。</w:t>
      </w:r>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中，能力、能力域、能力子域和能力项称为能力成熟度模型的能力构造，且与业务连续性管理能力一样也分为5个成熟度等级：起始级（1级）、发展级（2级）、稳健级（3级）、优秀级（4级）和卓越级（5级）。</w:t>
      </w:r>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中，能力指标分为状态性能力指标和过程性能力指标。状态性能力指标分为3个评分等级：不佳（0分）、一般（1分）和良好（2分）。过程性能力指标分为3个评分等级：不符合（0分）、部分符合（1分）和符合（2分）。</w:t>
      </w:r>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附录A描述了各层级能力构造及能力指标的设置。</w:t>
      </w:r>
    </w:p>
    <w:p>
      <w:pPr>
        <w:pStyle w:val="49"/>
        <w:numPr>
          <w:ilvl w:val="1"/>
          <w:numId w:val="3"/>
        </w:numPr>
        <w:spacing w:before="156" w:beforeLines="50" w:after="156" w:afterLines="50"/>
        <w:rPr>
          <w:color w:val="000000" w:themeColor="text1"/>
          <w14:textFill>
            <w14:solidFill>
              <w14:schemeClr w14:val="tx1"/>
            </w14:solidFill>
          </w14:textFill>
        </w:rPr>
      </w:pPr>
      <w:bookmarkStart w:id="21" w:name="_Toc8554"/>
      <w:r>
        <w:rPr>
          <w:rFonts w:hint="eastAsia"/>
          <w:color w:val="000000" w:themeColor="text1"/>
          <w14:textFill>
            <w14:solidFill>
              <w14:schemeClr w14:val="tx1"/>
            </w14:solidFill>
          </w14:textFill>
        </w:rPr>
        <w:t>能力指标的评分</w:t>
      </w:r>
      <w:bookmarkEnd w:id="21"/>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附录B描述了能力指标评分规则。</w:t>
      </w:r>
    </w:p>
    <w:p>
      <w:pPr>
        <w:pStyle w:val="49"/>
        <w:numPr>
          <w:ilvl w:val="1"/>
          <w:numId w:val="3"/>
        </w:numPr>
        <w:spacing w:before="156" w:beforeLines="50" w:after="156" w:afterLines="50"/>
        <w:rPr>
          <w:color w:val="000000" w:themeColor="text1"/>
          <w14:textFill>
            <w14:solidFill>
              <w14:schemeClr w14:val="tx1"/>
            </w14:solidFill>
          </w14:textFill>
        </w:rPr>
      </w:pPr>
      <w:bookmarkStart w:id="22" w:name="_Toc19131"/>
      <w:r>
        <w:rPr>
          <w:rFonts w:hint="eastAsia"/>
          <w:color w:val="000000" w:themeColor="text1"/>
          <w14:textFill>
            <w14:solidFill>
              <w14:schemeClr w14:val="tx1"/>
            </w14:solidFill>
          </w14:textFill>
        </w:rPr>
        <w:t>能力构造的定级</w:t>
      </w:r>
      <w:bookmarkEnd w:id="22"/>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本文件建议通过以下方法确定各个能力构造的成熟度等级：</w:t>
      </w:r>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某个能力构造的成熟度等级由其下级能力构造的成熟度等级聚合得到（能力项则由其下级能力指标的评分聚合得到）。当下级能力构造（或能力指标）同等重要时，一般采用算术平均法进行聚合：先计算下级能力构造成熟度等级（或能力指标评分）的算术平均数作为该能力构造的成熟度数值，而后对照该能力构造的定级规则得出其成熟度等级。当下级能力构造（或能力指标）的重要性存在差异时，可通过设置不同的权重体现该差异性，并采用加权平均法进行聚合：先计算下级能力构造成熟度等级（或能力指标评分）的加权平均数作为该能力构造的成熟度数值，而后对照该能力构造的定级规则得出其成熟度等级。</w:t>
      </w:r>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定级规则一般包括：</w:t>
      </w:r>
    </w:p>
    <w:p>
      <w:pPr>
        <w:widowControl/>
        <w:tabs>
          <w:tab w:val="center" w:pos="4201"/>
          <w:tab w:val="right" w:leader="dot" w:pos="9298"/>
        </w:tabs>
        <w:autoSpaceDE w:val="0"/>
        <w:autoSpaceDN w:val="0"/>
        <w:ind w:left="718" w:leftChars="200" w:hanging="298" w:hangingChars="142"/>
        <w:rPr>
          <w:color w:val="000000" w:themeColor="text1"/>
          <w14:textFill>
            <w14:solidFill>
              <w14:schemeClr w14:val="tx1"/>
            </w14:solidFill>
          </w14:textFill>
        </w:rPr>
      </w:pPr>
      <w:r>
        <w:rPr>
          <w:rFonts w:hint="eastAsia"/>
          <w:color w:val="000000" w:themeColor="text1"/>
          <w14:textFill>
            <w14:solidFill>
              <w14:schemeClr w14:val="tx1"/>
            </w14:solidFill>
          </w14:textFill>
        </w:rPr>
        <w:t>a）该能力构造的成熟度数值是否大于某一阈值；</w:t>
      </w:r>
    </w:p>
    <w:p>
      <w:pPr>
        <w:widowControl/>
        <w:tabs>
          <w:tab w:val="center" w:pos="4201"/>
          <w:tab w:val="right" w:leader="dot" w:pos="9298"/>
        </w:tabs>
        <w:autoSpaceDE w:val="0"/>
        <w:autoSpaceDN w:val="0"/>
        <w:ind w:left="718" w:leftChars="200" w:hanging="298" w:hangingChars="142"/>
        <w:rPr>
          <w:color w:val="000000" w:themeColor="text1"/>
          <w14:textFill>
            <w14:solidFill>
              <w14:schemeClr w14:val="tx1"/>
            </w14:solidFill>
          </w14:textFill>
        </w:rPr>
      </w:pPr>
      <w:r>
        <w:rPr>
          <w:rFonts w:hint="eastAsia"/>
          <w:color w:val="000000" w:themeColor="text1"/>
          <w14:textFill>
            <w14:solidFill>
              <w14:schemeClr w14:val="tx1"/>
            </w14:solidFill>
          </w14:textFill>
        </w:rPr>
        <w:t>b）该能力构造的下级能力构造（或能力指标）是否满足成熟度等级（或评分）的基线要求。</w:t>
      </w:r>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附录C描述了能力构造定级规则。</w:t>
      </w:r>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附录D描述了能力构造定级方法。</w:t>
      </w:r>
    </w:p>
    <w:p>
      <w:pPr>
        <w:pStyle w:val="49"/>
        <w:numPr>
          <w:ilvl w:val="1"/>
          <w:numId w:val="3"/>
        </w:numPr>
        <w:spacing w:before="156" w:beforeLines="50" w:after="156" w:afterLines="50"/>
        <w:rPr>
          <w:color w:val="000000" w:themeColor="text1"/>
          <w14:textFill>
            <w14:solidFill>
              <w14:schemeClr w14:val="tx1"/>
            </w14:solidFill>
          </w14:textFill>
        </w:rPr>
      </w:pPr>
      <w:bookmarkStart w:id="23" w:name="_Toc6494"/>
      <w:r>
        <w:rPr>
          <w:rFonts w:hint="eastAsia"/>
          <w:color w:val="000000" w:themeColor="text1"/>
          <w14:textFill>
            <w14:solidFill>
              <w14:schemeClr w14:val="tx1"/>
            </w14:solidFill>
          </w14:textFill>
        </w:rPr>
        <w:t>能力成熟度的定级</w:t>
      </w:r>
      <w:bookmarkEnd w:id="23"/>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附录E描述了能力成熟度定级规则。</w:t>
      </w:r>
    </w:p>
    <w:p>
      <w:pPr>
        <w:pStyle w:val="48"/>
        <w:numPr>
          <w:ilvl w:val="0"/>
          <w:numId w:val="3"/>
        </w:numPr>
        <w:spacing w:before="312" w:beforeLines="100" w:after="312" w:afterLines="100"/>
        <w:rPr>
          <w:color w:val="000000" w:themeColor="text1"/>
          <w14:textFill>
            <w14:solidFill>
              <w14:schemeClr w14:val="tx1"/>
            </w14:solidFill>
          </w14:textFill>
        </w:rPr>
      </w:pPr>
      <w:bookmarkStart w:id="24" w:name="_Toc23068"/>
      <w:r>
        <w:rPr>
          <w:rFonts w:hint="eastAsia"/>
          <w:color w:val="000000" w:themeColor="text1"/>
          <w14:textFill>
            <w14:solidFill>
              <w14:schemeClr w14:val="tx1"/>
            </w14:solidFill>
          </w14:textFill>
        </w:rPr>
        <w:t>能力成熟度评估</w:t>
      </w:r>
      <w:bookmarkEnd w:id="24"/>
    </w:p>
    <w:p>
      <w:pPr>
        <w:pStyle w:val="49"/>
        <w:numPr>
          <w:ilvl w:val="1"/>
          <w:numId w:val="3"/>
        </w:numPr>
        <w:spacing w:before="156" w:beforeLines="50" w:after="156" w:afterLines="50"/>
        <w:rPr>
          <w:color w:val="000000" w:themeColor="text1"/>
          <w14:textFill>
            <w14:solidFill>
              <w14:schemeClr w14:val="tx1"/>
            </w14:solidFill>
          </w14:textFill>
        </w:rPr>
      </w:pPr>
      <w:bookmarkStart w:id="25" w:name="_Toc11423"/>
      <w:r>
        <w:rPr>
          <w:rFonts w:hint="eastAsia"/>
          <w:color w:val="000000" w:themeColor="text1"/>
          <w14:textFill>
            <w14:solidFill>
              <w14:schemeClr w14:val="tx1"/>
            </w14:solidFill>
          </w14:textFill>
        </w:rPr>
        <w:t>确定评价方案</w:t>
      </w:r>
      <w:bookmarkEnd w:id="25"/>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评价方应首先确定能力成熟度评价方案，其要素包括：能力成熟度评价目标、范围、评价范围内能力构造及能力指标的权重。</w:t>
      </w:r>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评价工作应依据评价目标确定评价范围，评价范围应包含1个或多个完整的能力域。</w:t>
      </w:r>
    </w:p>
    <w:p>
      <w:pPr>
        <w:pStyle w:val="49"/>
        <w:numPr>
          <w:ilvl w:val="1"/>
          <w:numId w:val="3"/>
        </w:numPr>
        <w:spacing w:before="156" w:beforeLines="50" w:after="156" w:afterLines="50"/>
        <w:rPr>
          <w:color w:val="000000" w:themeColor="text1"/>
          <w14:textFill>
            <w14:solidFill>
              <w14:schemeClr w14:val="tx1"/>
            </w14:solidFill>
          </w14:textFill>
        </w:rPr>
      </w:pPr>
      <w:bookmarkStart w:id="26" w:name="_Toc26322"/>
      <w:r>
        <w:rPr>
          <w:rFonts w:hint="eastAsia"/>
          <w:color w:val="000000" w:themeColor="text1"/>
          <w14:textFill>
            <w14:solidFill>
              <w14:schemeClr w14:val="tx1"/>
            </w14:solidFill>
          </w14:textFill>
        </w:rPr>
        <w:t>提供评价实证</w:t>
      </w:r>
      <w:bookmarkEnd w:id="26"/>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评价方应在业务连续性管理能力成熟度评价范围内制定调研问卷及调阅提纲，被评价机构回答问卷内容，并提供佐证资料；评价实施机构核实相关内容形成评价实证。</w:t>
      </w:r>
    </w:p>
    <w:p>
      <w:pPr>
        <w:pStyle w:val="49"/>
        <w:numPr>
          <w:ilvl w:val="1"/>
          <w:numId w:val="3"/>
        </w:numPr>
        <w:spacing w:before="156" w:beforeLines="50" w:after="156" w:afterLines="50"/>
        <w:rPr>
          <w:color w:val="000000" w:themeColor="text1"/>
          <w14:textFill>
            <w14:solidFill>
              <w14:schemeClr w14:val="tx1"/>
            </w14:solidFill>
          </w14:textFill>
        </w:rPr>
      </w:pPr>
      <w:bookmarkStart w:id="27" w:name="_Toc4911"/>
      <w:r>
        <w:rPr>
          <w:rFonts w:hint="eastAsia"/>
          <w:color w:val="000000" w:themeColor="text1"/>
          <w14:textFill>
            <w14:solidFill>
              <w14:schemeClr w14:val="tx1"/>
            </w14:solidFill>
          </w14:textFill>
        </w:rPr>
        <w:t>评定成熟度等级</w:t>
      </w:r>
      <w:bookmarkEnd w:id="27"/>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评价方评定业务连续性管理能力成熟度等级一般包括：</w:t>
      </w:r>
    </w:p>
    <w:p>
      <w:pPr>
        <w:widowControl/>
        <w:tabs>
          <w:tab w:val="center" w:pos="4201"/>
          <w:tab w:val="right" w:leader="dot" w:pos="9298"/>
        </w:tabs>
        <w:autoSpaceDE w:val="0"/>
        <w:autoSpaceDN w:val="0"/>
        <w:ind w:left="718" w:leftChars="200" w:hanging="298" w:hangingChars="142"/>
        <w:rPr>
          <w:color w:val="000000" w:themeColor="text1"/>
          <w14:textFill>
            <w14:solidFill>
              <w14:schemeClr w14:val="tx1"/>
            </w14:solidFill>
          </w14:textFill>
        </w:rPr>
      </w:pPr>
      <w:r>
        <w:rPr>
          <w:rFonts w:hint="eastAsia"/>
          <w:color w:val="000000" w:themeColor="text1"/>
          <w14:textFill>
            <w14:solidFill>
              <w14:schemeClr w14:val="tx1"/>
            </w14:solidFill>
          </w14:textFill>
        </w:rPr>
        <w:t>a）将被评价组织的评价实证映射至附录A能力框架下的相关能力指标；</w:t>
      </w:r>
    </w:p>
    <w:p>
      <w:pPr>
        <w:widowControl/>
        <w:tabs>
          <w:tab w:val="center" w:pos="4201"/>
          <w:tab w:val="right" w:leader="dot" w:pos="9298"/>
        </w:tabs>
        <w:autoSpaceDE w:val="0"/>
        <w:autoSpaceDN w:val="0"/>
        <w:ind w:left="718" w:leftChars="200" w:hanging="298" w:hangingChars="142"/>
        <w:rPr>
          <w:color w:val="000000" w:themeColor="text1"/>
          <w14:textFill>
            <w14:solidFill>
              <w14:schemeClr w14:val="tx1"/>
            </w14:solidFill>
          </w14:textFill>
        </w:rPr>
      </w:pPr>
      <w:r>
        <w:rPr>
          <w:rFonts w:hint="eastAsia"/>
          <w:color w:val="000000" w:themeColor="text1"/>
          <w14:textFill>
            <w14:solidFill>
              <w14:schemeClr w14:val="tx1"/>
            </w14:solidFill>
          </w14:textFill>
        </w:rPr>
        <w:t>b）按照附录B能力指标评分规则对能力指标进行打分；</w:t>
      </w:r>
    </w:p>
    <w:p>
      <w:pPr>
        <w:widowControl/>
        <w:tabs>
          <w:tab w:val="center" w:pos="4201"/>
          <w:tab w:val="right" w:leader="dot" w:pos="9298"/>
        </w:tabs>
        <w:autoSpaceDE w:val="0"/>
        <w:autoSpaceDN w:val="0"/>
        <w:ind w:left="718" w:leftChars="200" w:hanging="298" w:hangingChars="142"/>
        <w:rPr>
          <w:color w:val="000000" w:themeColor="text1"/>
          <w14:textFill>
            <w14:solidFill>
              <w14:schemeClr w14:val="tx1"/>
            </w14:solidFill>
          </w14:textFill>
        </w:rPr>
      </w:pPr>
      <w:r>
        <w:rPr>
          <w:rFonts w:hint="eastAsia"/>
          <w:color w:val="000000" w:themeColor="text1"/>
          <w14:textFill>
            <w14:solidFill>
              <w14:schemeClr w14:val="tx1"/>
            </w14:solidFill>
          </w14:textFill>
        </w:rPr>
        <w:t>c）根据附录C、D能力构造定级方法及定级规则计算各能力项、能力子域、能力域得分及业务连续性管理能力成熟度得分。</w:t>
      </w:r>
    </w:p>
    <w:p>
      <w:pPr>
        <w:widowControl/>
        <w:tabs>
          <w:tab w:val="center" w:pos="4201"/>
          <w:tab w:val="right" w:leader="dot" w:pos="9298"/>
        </w:tabs>
        <w:autoSpaceDE w:val="0"/>
        <w:autoSpaceDN w:val="0"/>
        <w:ind w:left="718" w:leftChars="200" w:hanging="298" w:hangingChars="142"/>
        <w:rPr>
          <w:color w:val="000000" w:themeColor="text1"/>
          <w14:textFill>
            <w14:solidFill>
              <w14:schemeClr w14:val="tx1"/>
            </w14:solidFill>
          </w14:textFill>
        </w:rPr>
      </w:pPr>
      <w:r>
        <w:rPr>
          <w:rFonts w:hint="eastAsia"/>
          <w:color w:val="000000" w:themeColor="text1"/>
          <w14:textFill>
            <w14:solidFill>
              <w14:schemeClr w14:val="tx1"/>
            </w14:solidFill>
          </w14:textFill>
        </w:rPr>
        <w:t>d）根据附录E确定组织的业务连续性管理能力成熟度等级。</w:t>
      </w:r>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能力成熟度等级定级样例见附录F。</w:t>
      </w:r>
    </w:p>
    <w:p>
      <w:pPr>
        <w:pStyle w:val="49"/>
        <w:numPr>
          <w:ilvl w:val="1"/>
          <w:numId w:val="3"/>
        </w:numPr>
        <w:spacing w:before="156" w:beforeLines="50" w:after="156" w:afterLines="50"/>
        <w:rPr>
          <w:color w:val="000000" w:themeColor="text1"/>
          <w14:textFill>
            <w14:solidFill>
              <w14:schemeClr w14:val="tx1"/>
            </w14:solidFill>
          </w14:textFill>
        </w:rPr>
      </w:pPr>
      <w:bookmarkStart w:id="28" w:name="_Toc27816"/>
      <w:r>
        <w:rPr>
          <w:rFonts w:hint="eastAsia"/>
          <w:color w:val="000000" w:themeColor="text1"/>
          <w14:textFill>
            <w14:solidFill>
              <w14:schemeClr w14:val="tx1"/>
            </w14:solidFill>
          </w14:textFill>
        </w:rPr>
        <w:t>评价结果分析及改进</w:t>
      </w:r>
      <w:bookmarkEnd w:id="28"/>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评价方对评价结果进行差距分析及改进，明确组织未来的业务连续性管理发展路径。</w:t>
      </w:r>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sectPr>
          <w:footerReference r:id="rId12" w:type="default"/>
          <w:pgSz w:w="11906" w:h="16838"/>
          <w:pgMar w:top="1440" w:right="1800" w:bottom="1440" w:left="1800" w:header="851" w:footer="992" w:gutter="0"/>
          <w:pgNumType w:start="1"/>
          <w:cols w:space="425" w:num="1"/>
          <w:docGrid w:type="lines" w:linePitch="312" w:charSpace="0"/>
        </w:sectPr>
      </w:pPr>
    </w:p>
    <w:p>
      <w:pPr>
        <w:pStyle w:val="48"/>
        <w:numPr>
          <w:ilvl w:val="0"/>
          <w:numId w:val="0"/>
        </w:numPr>
        <w:spacing w:before="156" w:after="156"/>
        <w:jc w:val="center"/>
        <w:rPr>
          <w:color w:val="000000" w:themeColor="text1"/>
          <w14:textFill>
            <w14:solidFill>
              <w14:schemeClr w14:val="tx1"/>
            </w14:solidFill>
          </w14:textFill>
        </w:rPr>
      </w:pPr>
      <w:bookmarkStart w:id="29" w:name="_Toc13883"/>
      <w:r>
        <w:rPr>
          <w:rFonts w:hint="eastAsia"/>
          <w:color w:val="000000" w:themeColor="text1"/>
          <w14:textFill>
            <w14:solidFill>
              <w14:schemeClr w14:val="tx1"/>
            </w14:solidFill>
          </w14:textFill>
        </w:rPr>
        <w:t>附  录  A</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（规范性）</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能力框架</w:t>
      </w:r>
      <w:bookmarkEnd w:id="29"/>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金融业务连续性管理能力成熟度模型由能力构造和能力指标组成，其中能力构造包括：能力、能力域、能力子域和能力项。如表A.1所示：</w:t>
      </w:r>
    </w:p>
    <w:p>
      <w:pPr>
        <w:pStyle w:val="47"/>
        <w:numPr>
          <w:ilvl w:val="0"/>
          <w:numId w:val="2"/>
        </w:numPr>
        <w:tabs>
          <w:tab w:val="center" w:pos="4201"/>
          <w:tab w:val="right" w:leader="dot" w:pos="9298"/>
        </w:tabs>
        <w:spacing w:before="156" w:beforeLines="50" w:after="156" w:afterLines="50"/>
        <w:ind w:firstLineChars="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表A.1 能力框架</w:t>
      </w:r>
    </w:p>
    <w:tbl>
      <w:tblPr>
        <w:tblStyle w:val="39"/>
        <w:tblW w:w="13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965"/>
        <w:gridCol w:w="2115"/>
        <w:gridCol w:w="2535"/>
        <w:gridCol w:w="3077"/>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8" w:type="dxa"/>
            <w:gridSpan w:val="4"/>
            <w:shd w:val="clear" w:color="auto" w:fill="F1F1F1" w:themeFill="background1" w:themeFillShade="F2"/>
            <w:vAlign w:val="center"/>
          </w:tcPr>
          <w:p>
            <w:pPr>
              <w:pStyle w:val="47"/>
              <w:ind w:firstLine="0" w:firstLineChars="0"/>
              <w:jc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能力构造</w:t>
            </w:r>
          </w:p>
        </w:tc>
        <w:tc>
          <w:tcPr>
            <w:tcW w:w="6135" w:type="dxa"/>
            <w:gridSpan w:val="2"/>
            <w:shd w:val="clear" w:color="auto" w:fill="F1F1F1" w:themeFill="background1" w:themeFillShade="F2"/>
            <w:vAlign w:val="center"/>
          </w:tcPr>
          <w:p>
            <w:pPr>
              <w:pStyle w:val="47"/>
              <w:ind w:firstLine="0" w:firstLineChars="0"/>
              <w:jc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能力指标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3" w:type="dxa"/>
            <w:shd w:val="clear" w:color="auto" w:fill="F1F1F1" w:themeFill="background1" w:themeFillShade="F2"/>
            <w:vAlign w:val="center"/>
          </w:tcPr>
          <w:p>
            <w:pPr>
              <w:pStyle w:val="47"/>
              <w:ind w:firstLine="0" w:firstLineChars="0"/>
              <w:jc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能力</w:t>
            </w:r>
          </w:p>
        </w:tc>
        <w:tc>
          <w:tcPr>
            <w:tcW w:w="1965" w:type="dxa"/>
            <w:shd w:val="clear" w:color="auto" w:fill="F1F1F1" w:themeFill="background1" w:themeFillShade="F2"/>
            <w:vAlign w:val="center"/>
          </w:tcPr>
          <w:p>
            <w:pPr>
              <w:pStyle w:val="47"/>
              <w:ind w:firstLine="0" w:firstLineChars="0"/>
              <w:jc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能力域</w:t>
            </w:r>
          </w:p>
        </w:tc>
        <w:tc>
          <w:tcPr>
            <w:tcW w:w="2115" w:type="dxa"/>
            <w:shd w:val="clear" w:color="auto" w:fill="F1F1F1" w:themeFill="background1" w:themeFillShade="F2"/>
            <w:vAlign w:val="center"/>
          </w:tcPr>
          <w:p>
            <w:pPr>
              <w:pStyle w:val="47"/>
              <w:ind w:firstLine="0" w:firstLineChars="0"/>
              <w:jc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能力子域</w:t>
            </w:r>
          </w:p>
        </w:tc>
        <w:tc>
          <w:tcPr>
            <w:tcW w:w="2535" w:type="dxa"/>
            <w:shd w:val="clear" w:color="auto" w:fill="F1F1F1" w:themeFill="background1" w:themeFillShade="F2"/>
            <w:vAlign w:val="center"/>
          </w:tcPr>
          <w:p>
            <w:pPr>
              <w:pStyle w:val="47"/>
              <w:ind w:firstLine="0" w:firstLineChars="0"/>
              <w:jc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能力项</w:t>
            </w:r>
          </w:p>
        </w:tc>
        <w:tc>
          <w:tcPr>
            <w:tcW w:w="3077" w:type="dxa"/>
            <w:shd w:val="clear" w:color="auto" w:fill="F1F1F1" w:themeFill="background1" w:themeFillShade="F2"/>
            <w:vAlign w:val="center"/>
          </w:tcPr>
          <w:p>
            <w:pPr>
              <w:pStyle w:val="47"/>
              <w:ind w:firstLine="0" w:firstLineChars="0"/>
              <w:jc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状态性指标</w:t>
            </w:r>
          </w:p>
        </w:tc>
        <w:tc>
          <w:tcPr>
            <w:tcW w:w="3058" w:type="dxa"/>
            <w:shd w:val="clear" w:color="auto" w:fill="F1F1F1" w:themeFill="background1" w:themeFillShade="F2"/>
            <w:vAlign w:val="center"/>
          </w:tcPr>
          <w:p>
            <w:pPr>
              <w:pStyle w:val="47"/>
              <w:ind w:firstLine="0" w:firstLineChars="0"/>
              <w:jc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过程性指标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13" w:type="dxa"/>
            <w:vMerge w:val="restart"/>
            <w:textDirection w:val="tbRlV"/>
            <w:vAlign w:val="center"/>
          </w:tcPr>
          <w:p>
            <w:pPr>
              <w:pStyle w:val="47"/>
              <w:ind w:left="113" w:right="113"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金融业务连续性管理能力</w:t>
            </w:r>
          </w:p>
        </w:tc>
        <w:tc>
          <w:tcPr>
            <w:tcW w:w="196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D1:组织与驱动力</w:t>
            </w:r>
          </w:p>
        </w:tc>
        <w:tc>
          <w:tcPr>
            <w:tcW w:w="211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F1:战略规划</w:t>
            </w:r>
          </w:p>
        </w:tc>
        <w:tc>
          <w:tcPr>
            <w:tcW w:w="253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P1:战略管理</w:t>
            </w: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I1:战略质量</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I2:战略制定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13" w:type="dxa"/>
            <w:vMerge w:val="continue"/>
            <w:textDirection w:val="tbRlV"/>
            <w:vAlign w:val="center"/>
          </w:tcPr>
          <w:p>
            <w:pPr>
              <w:pStyle w:val="47"/>
              <w:ind w:firstLine="0" w:firstLineChars="0"/>
              <w:jc w:val="left"/>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left"/>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left"/>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I3:战略实施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13" w:type="dxa"/>
            <w:vMerge w:val="continue"/>
            <w:textDirection w:val="tbRlV"/>
            <w:vAlign w:val="center"/>
          </w:tcPr>
          <w:p>
            <w:pPr>
              <w:pStyle w:val="47"/>
              <w:ind w:firstLine="0" w:firstLineChars="0"/>
              <w:jc w:val="left"/>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left"/>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left"/>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I4:战略评价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113" w:type="dxa"/>
            <w:vMerge w:val="continue"/>
            <w:vAlign w:val="center"/>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P2:工作规划</w:t>
            </w: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I1:工作规划质量</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I2:工作规划制定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113" w:type="dxa"/>
            <w:vMerge w:val="continue"/>
            <w:vAlign w:val="center"/>
          </w:tcPr>
          <w:p>
            <w:pPr>
              <w:pStyle w:val="47"/>
              <w:ind w:firstLine="0" w:firstLineChars="0"/>
              <w:jc w:val="left"/>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left"/>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left"/>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I3:工作规划执行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113" w:type="dxa"/>
            <w:vMerge w:val="continue"/>
            <w:vAlign w:val="center"/>
          </w:tcPr>
          <w:p>
            <w:pPr>
              <w:pStyle w:val="47"/>
              <w:ind w:firstLine="0" w:firstLineChars="0"/>
              <w:jc w:val="left"/>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left"/>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left"/>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I4:工作规划评价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13" w:type="dxa"/>
            <w:vMerge w:val="continue"/>
            <w:vAlign w:val="center"/>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211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F2:驱动机制</w:t>
            </w:r>
          </w:p>
        </w:tc>
        <w:tc>
          <w:tcPr>
            <w:tcW w:w="253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P1:董监事会支持</w:t>
            </w: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I1:董监事会理解度</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13" w:type="dxa"/>
            <w:vMerge w:val="continue"/>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I2:董监事会支持度</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13" w:type="dxa"/>
            <w:vMerge w:val="continue"/>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p>
        </w:tc>
        <w:tc>
          <w:tcPr>
            <w:tcW w:w="253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P2:高级管理层支持</w:t>
            </w: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I1:高级管理层理解度</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13" w:type="dxa"/>
            <w:vMerge w:val="continue"/>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I2:高级管理层支持度</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13" w:type="dxa"/>
            <w:vMerge w:val="continue"/>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P3:内外部驱动力匹配</w:t>
            </w: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I1:内外部驱动力匹配度</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F3:组织架构</w:t>
            </w:r>
          </w:p>
        </w:tc>
        <w:tc>
          <w:tcPr>
            <w:tcW w:w="2535" w:type="dxa"/>
            <w:vAlign w:val="center"/>
          </w:tcPr>
          <w:p>
            <w:pPr>
              <w:pStyle w:val="47"/>
              <w:ind w:firstLine="0" w:firstLineChars="0"/>
              <w:jc w:val="center"/>
              <w:rPr>
                <w:rFonts w:ascii="黑体" w:hAnsi="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P1:领导主体</w:t>
            </w: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I1:领导主体设置</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I2:领导主体履职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P2:日常管理组织</w:t>
            </w: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I1:日常管理组织设置</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I2:日常管理组织履职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P3:应急管理组织</w:t>
            </w: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I1:应急管理组织设置</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I2:应急管理组织履职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3" w:type="dxa"/>
            <w:vMerge w:val="continue"/>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196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D2:能力与意识</w:t>
            </w:r>
          </w:p>
        </w:tc>
        <w:tc>
          <w:tcPr>
            <w:tcW w:w="211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F1:人员能力</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P1:人员配置</w:t>
            </w: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I1:人力资源充足性</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I2:人力资源投入机制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13" w:type="dxa"/>
            <w:vMerge w:val="continue"/>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P2:专业能力</w:t>
            </w: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I1:专业能力水平</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I2:专业能力培养和投入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13" w:type="dxa"/>
            <w:vMerge w:val="continue"/>
          </w:tcPr>
          <w:p>
            <w:pPr>
              <w:pStyle w:val="47"/>
              <w:ind w:firstLine="0" w:firstLineChars="0"/>
              <w:rPr>
                <w:color w:val="000000" w:themeColor="text1"/>
                <w14:textFill>
                  <w14:solidFill>
                    <w14:schemeClr w14:val="tx1"/>
                  </w14:solidFill>
                </w14:textFill>
              </w:rPr>
            </w:pPr>
          </w:p>
        </w:tc>
        <w:tc>
          <w:tcPr>
            <w:tcW w:w="1965" w:type="dxa"/>
            <w:vMerge w:val="continue"/>
            <w:vAlign w:val="center"/>
          </w:tcPr>
          <w:p>
            <w:pPr>
              <w:pStyle w:val="47"/>
              <w:ind w:firstLine="0" w:firstLineChars="0"/>
              <w:rPr>
                <w:color w:val="000000" w:themeColor="text1"/>
                <w14:textFill>
                  <w14:solidFill>
                    <w14:schemeClr w14:val="tx1"/>
                  </w14:solidFill>
                </w14:textFill>
              </w:rPr>
            </w:pPr>
          </w:p>
        </w:tc>
        <w:tc>
          <w:tcPr>
            <w:tcW w:w="211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F2:文档支撑</w:t>
            </w:r>
          </w:p>
        </w:tc>
        <w:tc>
          <w:tcPr>
            <w:tcW w:w="253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P1:工作文档化</w:t>
            </w: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I1:文档化程度</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13" w:type="dxa"/>
            <w:vMerge w:val="continue"/>
          </w:tcPr>
          <w:p>
            <w:pPr>
              <w:pStyle w:val="47"/>
              <w:ind w:firstLine="0" w:firstLineChars="0"/>
              <w:rPr>
                <w:color w:val="000000" w:themeColor="text1"/>
                <w14:textFill>
                  <w14:solidFill>
                    <w14:schemeClr w14:val="tx1"/>
                  </w14:solidFill>
                </w14:textFill>
              </w:rPr>
            </w:pPr>
          </w:p>
        </w:tc>
        <w:tc>
          <w:tcPr>
            <w:tcW w:w="1965" w:type="dxa"/>
            <w:vMerge w:val="continue"/>
            <w:vAlign w:val="center"/>
          </w:tcPr>
          <w:p>
            <w:pPr>
              <w:pStyle w:val="47"/>
              <w:ind w:firstLine="0" w:firstLineChars="0"/>
              <w:rPr>
                <w:color w:val="000000" w:themeColor="text1"/>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I2:文档一致性</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13" w:type="dxa"/>
            <w:vMerge w:val="continue"/>
          </w:tcPr>
          <w:p>
            <w:pPr>
              <w:pStyle w:val="47"/>
              <w:ind w:firstLine="0" w:firstLineChars="0"/>
              <w:rPr>
                <w:color w:val="000000" w:themeColor="text1"/>
                <w14:textFill>
                  <w14:solidFill>
                    <w14:schemeClr w14:val="tx1"/>
                  </w14:solidFill>
                </w14:textFill>
              </w:rPr>
            </w:pPr>
          </w:p>
        </w:tc>
        <w:tc>
          <w:tcPr>
            <w:tcW w:w="1965" w:type="dxa"/>
            <w:vMerge w:val="continue"/>
            <w:vAlign w:val="center"/>
          </w:tcPr>
          <w:p>
            <w:pPr>
              <w:pStyle w:val="47"/>
              <w:ind w:firstLine="0" w:firstLineChars="0"/>
              <w:rPr>
                <w:color w:val="000000" w:themeColor="text1"/>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I3:文档可用性</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13" w:type="dxa"/>
            <w:vMerge w:val="continue"/>
          </w:tcPr>
          <w:p>
            <w:pPr>
              <w:pStyle w:val="47"/>
              <w:ind w:firstLine="0" w:firstLineChars="0"/>
              <w:rPr>
                <w:color w:val="000000" w:themeColor="text1"/>
                <w14:textFill>
                  <w14:solidFill>
                    <w14:schemeClr w14:val="tx1"/>
                  </w14:solidFill>
                </w14:textFill>
              </w:rPr>
            </w:pPr>
          </w:p>
        </w:tc>
        <w:tc>
          <w:tcPr>
            <w:tcW w:w="1965" w:type="dxa"/>
            <w:vMerge w:val="continue"/>
            <w:vAlign w:val="center"/>
          </w:tcPr>
          <w:p>
            <w:pPr>
              <w:pStyle w:val="47"/>
              <w:ind w:firstLine="0" w:firstLineChars="0"/>
              <w:rPr>
                <w:color w:val="000000" w:themeColor="text1"/>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P2:文档发布机制</w:t>
            </w: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I1:文档易获知性</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13" w:type="dxa"/>
            <w:vMerge w:val="continue"/>
          </w:tcPr>
          <w:p>
            <w:pPr>
              <w:pStyle w:val="47"/>
              <w:ind w:firstLine="0" w:firstLineChars="0"/>
              <w:rPr>
                <w:color w:val="000000" w:themeColor="text1"/>
                <w14:textFill>
                  <w14:solidFill>
                    <w14:schemeClr w14:val="tx1"/>
                  </w14:solidFill>
                </w14:textFill>
              </w:rPr>
            </w:pPr>
          </w:p>
        </w:tc>
        <w:tc>
          <w:tcPr>
            <w:tcW w:w="1965" w:type="dxa"/>
            <w:vMerge w:val="continue"/>
            <w:vAlign w:val="center"/>
          </w:tcPr>
          <w:p>
            <w:pPr>
              <w:pStyle w:val="47"/>
              <w:ind w:firstLine="0" w:firstLineChars="0"/>
              <w:rPr>
                <w:color w:val="000000" w:themeColor="text1"/>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I2:文档易获取性</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13" w:type="dxa"/>
            <w:vMerge w:val="continue"/>
          </w:tcPr>
          <w:p>
            <w:pPr>
              <w:pStyle w:val="47"/>
              <w:ind w:firstLine="0" w:firstLineChars="0"/>
              <w:rPr>
                <w:color w:val="000000" w:themeColor="text1"/>
                <w14:textFill>
                  <w14:solidFill>
                    <w14:schemeClr w14:val="tx1"/>
                  </w14:solidFill>
                </w14:textFill>
              </w:rPr>
            </w:pPr>
          </w:p>
        </w:tc>
        <w:tc>
          <w:tcPr>
            <w:tcW w:w="1965" w:type="dxa"/>
            <w:vMerge w:val="continue"/>
            <w:vAlign w:val="center"/>
          </w:tcPr>
          <w:p>
            <w:pPr>
              <w:pStyle w:val="47"/>
              <w:ind w:firstLine="0" w:firstLineChars="0"/>
              <w:rPr>
                <w:color w:val="000000" w:themeColor="text1"/>
                <w14:textFill>
                  <w14:solidFill>
                    <w14:schemeClr w14:val="tx1"/>
                  </w14:solidFill>
                </w14:textFill>
              </w:rPr>
            </w:pPr>
          </w:p>
        </w:tc>
        <w:tc>
          <w:tcPr>
            <w:tcW w:w="2115" w:type="dxa"/>
            <w:vMerge w:val="restart"/>
            <w:vAlign w:val="center"/>
          </w:tcPr>
          <w:p>
            <w:pPr>
              <w:pStyle w:val="47"/>
              <w:ind w:firstLine="0" w:firstLineChars="0"/>
              <w:jc w:val="center"/>
              <w:rPr>
                <w:rFonts w:eastAsia="黑体"/>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F3:全员意识</w:t>
            </w:r>
          </w:p>
        </w:tc>
        <w:tc>
          <w:tcPr>
            <w:tcW w:w="2535" w:type="dxa"/>
            <w:vMerge w:val="restart"/>
            <w:vAlign w:val="center"/>
          </w:tcPr>
          <w:p>
            <w:pPr>
              <w:pStyle w:val="47"/>
              <w:ind w:firstLine="0" w:firstLineChars="0"/>
              <w:jc w:val="center"/>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P1:全员意识</w:t>
            </w: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I1:组织文化</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I2:意识宣贯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13" w:type="dxa"/>
            <w:vMerge w:val="continue"/>
          </w:tcPr>
          <w:p>
            <w:pPr>
              <w:pStyle w:val="47"/>
              <w:ind w:firstLine="0" w:firstLineChars="0"/>
              <w:rPr>
                <w:color w:val="000000" w:themeColor="text1"/>
                <w14:textFill>
                  <w14:solidFill>
                    <w14:schemeClr w14:val="tx1"/>
                  </w14:solidFill>
                </w14:textFill>
              </w:rPr>
            </w:pPr>
          </w:p>
        </w:tc>
        <w:tc>
          <w:tcPr>
            <w:tcW w:w="1965" w:type="dxa"/>
            <w:vMerge w:val="continue"/>
            <w:vAlign w:val="center"/>
          </w:tcPr>
          <w:p>
            <w:pPr>
              <w:pStyle w:val="47"/>
              <w:ind w:firstLine="0" w:firstLineChars="0"/>
              <w:rPr>
                <w:color w:val="000000" w:themeColor="text1"/>
                <w14:textFill>
                  <w14:solidFill>
                    <w14:schemeClr w14:val="tx1"/>
                  </w14:solidFill>
                </w14:textFill>
              </w:rPr>
            </w:pPr>
          </w:p>
        </w:tc>
        <w:tc>
          <w:tcPr>
            <w:tcW w:w="2115" w:type="dxa"/>
            <w:vMerge w:val="continue"/>
            <w:vAlign w:val="center"/>
          </w:tcPr>
          <w:p>
            <w:pPr>
              <w:pStyle w:val="47"/>
              <w:ind w:firstLine="0" w:firstLineChars="0"/>
              <w:rPr>
                <w:color w:val="000000" w:themeColor="text1"/>
                <w14:textFill>
                  <w14:solidFill>
                    <w14:schemeClr w14:val="tx1"/>
                  </w14:solidFill>
                </w14:textFill>
              </w:rPr>
            </w:pPr>
          </w:p>
        </w:tc>
        <w:tc>
          <w:tcPr>
            <w:tcW w:w="2535" w:type="dxa"/>
            <w:vMerge w:val="continue"/>
            <w:vAlign w:val="center"/>
          </w:tcPr>
          <w:p>
            <w:pPr>
              <w:pStyle w:val="47"/>
              <w:ind w:firstLine="0" w:firstLineChars="0"/>
              <w:rPr>
                <w:color w:val="000000" w:themeColor="text1"/>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I3:教育培训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D3:日常管理</w:t>
            </w:r>
          </w:p>
        </w:tc>
        <w:tc>
          <w:tcPr>
            <w:tcW w:w="211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F1:需求识别与分析</w:t>
            </w:r>
          </w:p>
        </w:tc>
        <w:tc>
          <w:tcPr>
            <w:tcW w:w="253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P1:业务影响分析</w:t>
            </w: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I1:重要运营活动</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I4:董监事会或高级管理层审定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I2:恢复目标与持续要求</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I5:流程、方法与工具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I3:关键资源与外包活动</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I6:组织、策划与过程控制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P2:风险评估</w:t>
            </w: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I1:风险识别完备性</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I4:流程、方法与工具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I2:风险评价合理性</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I5:组织、策划与过程控制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I3:风险控制评估</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F2:响应开发与实施</w:t>
            </w:r>
          </w:p>
        </w:tc>
        <w:tc>
          <w:tcPr>
            <w:tcW w:w="253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P1:业务恢复策略</w:t>
            </w: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I1:策略结构</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I6:流程、方法与工具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I2:策略要素</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I7:组织、策划与过程控制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I3:策略覆盖度</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I4:策略可行性</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I5:策略有效性</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P2:业务连续性计划</w:t>
            </w: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I1:重要运营活动覆盖度</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I6:流程、方法与工具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I2:一致性与完备性</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I7:组织、策划与过程控制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I3:规范性与可读性</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I4:应急类支持文档</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I5:测试与验证</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P3:资源建设与维护</w:t>
            </w: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I1:资源覆盖度</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I4:资源敞口识别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I2:资源更新与维护</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I5:资源规划及回顾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I3:ICT资源健壮性</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I6:资源建设过程控制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P4:日常培训及训练</w:t>
            </w: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I1:文档熟悉度</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I4:培训与训练机制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I2:文档运用</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I3:流程应用与资源使用</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F3:持续改进</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P1:更新与维护</w:t>
            </w: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I1:更新与维护</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I2:更新与维护机制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253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P2:评估与审核</w:t>
            </w: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I1:问题整改</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I2:评估审核机制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I3:问题整改机制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D4:应急管理</w:t>
            </w:r>
          </w:p>
        </w:tc>
        <w:tc>
          <w:tcPr>
            <w:tcW w:w="211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F1:事前管理</w:t>
            </w:r>
          </w:p>
        </w:tc>
        <w:tc>
          <w:tcPr>
            <w:tcW w:w="253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P1:预防、预警和监控</w:t>
            </w: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I1:风险监控对象</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I3:监测与预警机制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I2:应急组织呼叫树</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I4:沟通与报告机制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P2:资源建设与维护</w:t>
            </w: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I1:资源覆盖度</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I3:资源敞口识别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I2:资源更新与维护</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I4:资源建设规划及回顾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I5:资源建设过程控制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P3:应急演练管理</w:t>
            </w: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I1:演练范围与策略</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I4:演练计划与准备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I2:演练数量与频率</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I5:演练过程控制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I3:演练结果的运用</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I6:演练总结与改进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F2:事中管理</w:t>
            </w:r>
          </w:p>
        </w:tc>
        <w:tc>
          <w:tcPr>
            <w:tcW w:w="253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P1:应急处置</w:t>
            </w: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I1:事件定级标准</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I3:应急处置流程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I2:应急文档体系</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P2:危机管理与沟通</w:t>
            </w: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I1:危机管理预案</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I3:危机管理机制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I2:外部沟通呼叫树</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I4:外部沟通机制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P3:外部救援</w:t>
            </w: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I1:外部救援资源</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I2:外部救援机制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F3:事后管理</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P1:业务运营复原</w:t>
            </w: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p>
        </w:tc>
        <w:tc>
          <w:tcPr>
            <w:tcW w:w="3058" w:type="dxa"/>
            <w:vAlign w:val="center"/>
          </w:tcPr>
          <w:p>
            <w:pPr>
              <w:pStyle w:val="47"/>
              <w:tabs>
                <w:tab w:val="center" w:pos="1421"/>
              </w:tabs>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I1:业务运营复原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P2:事件总结与改进</w:t>
            </w: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I1:原因调查与分析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3077"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p>
        </w:tc>
        <w:tc>
          <w:tcPr>
            <w:tcW w:w="3058" w:type="dxa"/>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I2:责任认定与追究</w:t>
            </w:r>
          </w:p>
        </w:tc>
      </w:tr>
    </w:tbl>
    <w:p>
      <w:pPr>
        <w:pStyle w:val="47"/>
        <w:tabs>
          <w:tab w:val="center" w:pos="4201"/>
          <w:tab w:val="right" w:leader="dot" w:pos="9298"/>
        </w:tabs>
        <w:spacing w:line="300" w:lineRule="auto"/>
        <w:ind w:firstLineChars="0"/>
        <w:rPr>
          <w:color w:val="000000" w:themeColor="text1"/>
          <w14:textFill>
            <w14:solidFill>
              <w14:schemeClr w14:val="tx1"/>
            </w14:solidFill>
          </w14:textFill>
        </w:rPr>
        <w:sectPr>
          <w:footerReference r:id="rId13" w:type="default"/>
          <w:pgSz w:w="16838" w:h="11906" w:orient="landscape"/>
          <w:pgMar w:top="1800" w:right="1440" w:bottom="1800" w:left="1440" w:header="851" w:footer="992" w:gutter="0"/>
          <w:cols w:space="425" w:num="1"/>
          <w:docGrid w:type="lines" w:linePitch="312" w:charSpace="0"/>
        </w:sectPr>
      </w:pPr>
    </w:p>
    <w:p>
      <w:pPr>
        <w:pStyle w:val="48"/>
        <w:numPr>
          <w:ilvl w:val="0"/>
          <w:numId w:val="0"/>
        </w:numPr>
        <w:spacing w:before="156" w:after="156"/>
        <w:jc w:val="center"/>
        <w:rPr>
          <w:color w:val="000000" w:themeColor="text1"/>
          <w14:textFill>
            <w14:solidFill>
              <w14:schemeClr w14:val="tx1"/>
            </w14:solidFill>
          </w14:textFill>
        </w:rPr>
      </w:pPr>
      <w:bookmarkStart w:id="30" w:name="_Toc17017"/>
      <w:r>
        <w:rPr>
          <w:rFonts w:hint="eastAsia"/>
          <w:color w:val="000000" w:themeColor="text1"/>
          <w14:textFill>
            <w14:solidFill>
              <w14:schemeClr w14:val="tx1"/>
            </w14:solidFill>
          </w14:textFill>
        </w:rPr>
        <w:t>附  录  B</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（规范性）</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能力指标评分规则</w:t>
      </w:r>
      <w:bookmarkEnd w:id="30"/>
    </w:p>
    <w:p>
      <w:pPr>
        <w:pStyle w:val="47"/>
        <w:ind w:firstLine="0" w:firstLineChars="0"/>
        <w:rPr>
          <w:color w:val="000000" w:themeColor="text1"/>
          <w14:textFill>
            <w14:solidFill>
              <w14:schemeClr w14:val="tx1"/>
            </w14:solidFill>
          </w14:textFill>
        </w:rPr>
      </w:pPr>
    </w:p>
    <w:tbl>
      <w:tblPr>
        <w:tblStyle w:val="38"/>
        <w:tblW w:w="1461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349"/>
        <w:gridCol w:w="1350"/>
        <w:gridCol w:w="2767"/>
        <w:gridCol w:w="2767"/>
        <w:gridCol w:w="2769"/>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49" w:type="dxa"/>
            <w:vMerge w:val="restart"/>
            <w:tcBorders>
              <w:tl2br w:val="nil"/>
              <w:tr2bl w:val="nil"/>
            </w:tcBorders>
            <w:shd w:val="clear" w:color="auto" w:fill="F1F1F1" w:themeFill="background1" w:themeFillShade="F2"/>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20"/>
                <w14:textFill>
                  <w14:solidFill>
                    <w14:schemeClr w14:val="tx1"/>
                  </w14:solidFill>
                </w14:textFill>
              </w:rPr>
              <w:t>指标编号</w:t>
            </w:r>
          </w:p>
        </w:tc>
        <w:tc>
          <w:tcPr>
            <w:tcW w:w="1349" w:type="dxa"/>
            <w:vMerge w:val="restart"/>
            <w:tcBorders>
              <w:tl2br w:val="nil"/>
              <w:tr2bl w:val="nil"/>
            </w:tcBorders>
            <w:shd w:val="clear" w:color="auto" w:fill="F1F1F1" w:themeFill="background1" w:themeFillShade="F2"/>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20"/>
                <w14:textFill>
                  <w14:solidFill>
                    <w14:schemeClr w14:val="tx1"/>
                  </w14:solidFill>
                </w14:textFill>
              </w:rPr>
              <w:t>指标名称</w:t>
            </w:r>
          </w:p>
        </w:tc>
        <w:tc>
          <w:tcPr>
            <w:tcW w:w="1350" w:type="dxa"/>
            <w:vMerge w:val="restart"/>
            <w:tcBorders>
              <w:tl2br w:val="nil"/>
              <w:tr2bl w:val="nil"/>
            </w:tcBorders>
            <w:shd w:val="clear" w:color="auto" w:fill="F1F1F1" w:themeFill="background1" w:themeFillShade="F2"/>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20"/>
                <w14:textFill>
                  <w14:solidFill>
                    <w14:schemeClr w14:val="tx1"/>
                  </w14:solidFill>
                </w14:textFill>
              </w:rPr>
              <w:t>指标类型</w:t>
            </w:r>
          </w:p>
        </w:tc>
        <w:tc>
          <w:tcPr>
            <w:tcW w:w="10568" w:type="dxa"/>
            <w:gridSpan w:val="4"/>
            <w:tcBorders>
              <w:tl2br w:val="nil"/>
              <w:tr2bl w:val="nil"/>
            </w:tcBorders>
            <w:shd w:val="clear" w:color="auto" w:fill="F1F1F1" w:themeFill="background1" w:themeFillShade="F2"/>
            <w:vAlign w:val="center"/>
          </w:tcPr>
          <w:p>
            <w:pPr>
              <w:widowControl/>
              <w:jc w:val="center"/>
              <w:rPr>
                <w:rFonts w:ascii="黑体" w:hAnsi="黑体" w:eastAsia="黑体" w:cs="宋体"/>
                <w:b/>
                <w:bCs/>
                <w:color w:val="000000" w:themeColor="text1"/>
                <w:sz w:val="20"/>
                <w14:textFill>
                  <w14:solidFill>
                    <w14:schemeClr w14:val="tx1"/>
                  </w14:solidFill>
                </w14:textFill>
              </w:rPr>
            </w:pPr>
            <w:r>
              <w:rPr>
                <w:rFonts w:hint="eastAsia" w:ascii="黑体" w:hAnsi="黑体" w:eastAsia="黑体" w:cs="宋体"/>
                <w:b/>
                <w:bCs/>
                <w:color w:val="000000" w:themeColor="text1"/>
                <w:sz w:val="20"/>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49" w:type="dxa"/>
            <w:vMerge w:val="continue"/>
            <w:tcBorders>
              <w:tl2br w:val="nil"/>
              <w:tr2bl w:val="nil"/>
            </w:tcBorders>
            <w:shd w:val="clear" w:color="auto" w:fill="F1F1F1" w:themeFill="background1" w:themeFillShade="F2"/>
            <w:vAlign w:val="center"/>
          </w:tcPr>
          <w:p>
            <w:pPr>
              <w:widowControl/>
              <w:jc w:val="center"/>
              <w:rPr>
                <w:rFonts w:ascii="黑体" w:hAnsi="黑体" w:eastAsia="黑体" w:cs="宋体"/>
                <w:color w:val="000000" w:themeColor="text1"/>
                <w:sz w:val="18"/>
                <w:szCs w:val="18"/>
                <w14:textFill>
                  <w14:solidFill>
                    <w14:schemeClr w14:val="tx1"/>
                  </w14:solidFill>
                </w14:textFill>
              </w:rPr>
            </w:pPr>
          </w:p>
        </w:tc>
        <w:tc>
          <w:tcPr>
            <w:tcW w:w="1349" w:type="dxa"/>
            <w:vMerge w:val="continue"/>
            <w:tcBorders>
              <w:tl2br w:val="nil"/>
              <w:tr2bl w:val="nil"/>
            </w:tcBorders>
            <w:shd w:val="clear" w:color="auto" w:fill="F1F1F1" w:themeFill="background1" w:themeFillShade="F2"/>
            <w:vAlign w:val="center"/>
          </w:tcPr>
          <w:p>
            <w:pPr>
              <w:widowControl/>
              <w:jc w:val="center"/>
              <w:rPr>
                <w:rFonts w:ascii="黑体" w:hAnsi="黑体" w:eastAsia="黑体" w:cs="宋体"/>
                <w:color w:val="000000" w:themeColor="text1"/>
                <w:sz w:val="18"/>
                <w:szCs w:val="18"/>
                <w14:textFill>
                  <w14:solidFill>
                    <w14:schemeClr w14:val="tx1"/>
                  </w14:solidFill>
                </w14:textFill>
              </w:rPr>
            </w:pPr>
          </w:p>
        </w:tc>
        <w:tc>
          <w:tcPr>
            <w:tcW w:w="1350" w:type="dxa"/>
            <w:vMerge w:val="continue"/>
            <w:tcBorders>
              <w:tl2br w:val="nil"/>
              <w:tr2bl w:val="nil"/>
            </w:tcBorders>
            <w:shd w:val="clear" w:color="auto" w:fill="F1F1F1" w:themeFill="background1" w:themeFillShade="F2"/>
            <w:vAlign w:val="center"/>
          </w:tcPr>
          <w:p>
            <w:pPr>
              <w:widowControl/>
              <w:jc w:val="center"/>
              <w:rPr>
                <w:rFonts w:ascii="黑体" w:hAnsi="黑体" w:eastAsia="黑体" w:cs="宋体"/>
                <w:color w:val="000000" w:themeColor="text1"/>
                <w:sz w:val="18"/>
                <w:szCs w:val="18"/>
                <w14:textFill>
                  <w14:solidFill>
                    <w14:schemeClr w14:val="tx1"/>
                  </w14:solidFill>
                </w14:textFill>
              </w:rPr>
            </w:pPr>
          </w:p>
        </w:tc>
        <w:tc>
          <w:tcPr>
            <w:tcW w:w="2767" w:type="dxa"/>
            <w:tcBorders>
              <w:tl2br w:val="nil"/>
              <w:tr2bl w:val="nil"/>
            </w:tcBorders>
            <w:shd w:val="clear" w:color="auto" w:fill="F1F1F1" w:themeFill="background1" w:themeFillShade="F2"/>
            <w:vAlign w:val="center"/>
          </w:tcPr>
          <w:p>
            <w:pPr>
              <w:widowControl/>
              <w:jc w:val="center"/>
              <w:rPr>
                <w:rFonts w:ascii="黑体" w:hAnsi="黑体" w:eastAsia="黑体" w:cs="宋体"/>
                <w:b/>
                <w:bCs/>
                <w:color w:val="000000" w:themeColor="text1"/>
                <w:sz w:val="20"/>
                <w14:textFill>
                  <w14:solidFill>
                    <w14:schemeClr w14:val="tx1"/>
                  </w14:solidFill>
                </w14:textFill>
              </w:rPr>
            </w:pPr>
            <w:r>
              <w:rPr>
                <w:rFonts w:hint="eastAsia" w:ascii="黑体" w:hAnsi="黑体" w:eastAsia="黑体" w:cs="宋体"/>
                <w:b/>
                <w:bCs/>
                <w:color w:val="000000" w:themeColor="text1"/>
                <w:sz w:val="20"/>
                <w14:textFill>
                  <w14:solidFill>
                    <w14:schemeClr w14:val="tx1"/>
                  </w14:solidFill>
                </w14:textFill>
              </w:rPr>
              <w:t>0分</w:t>
            </w:r>
          </w:p>
        </w:tc>
        <w:tc>
          <w:tcPr>
            <w:tcW w:w="2767" w:type="dxa"/>
            <w:tcBorders>
              <w:tl2br w:val="nil"/>
              <w:tr2bl w:val="nil"/>
            </w:tcBorders>
            <w:shd w:val="clear" w:color="auto" w:fill="F1F1F1" w:themeFill="background1" w:themeFillShade="F2"/>
            <w:vAlign w:val="center"/>
          </w:tcPr>
          <w:p>
            <w:pPr>
              <w:widowControl/>
              <w:jc w:val="center"/>
              <w:rPr>
                <w:rFonts w:ascii="黑体" w:hAnsi="黑体" w:eastAsia="黑体" w:cs="宋体"/>
                <w:b/>
                <w:bCs/>
                <w:color w:val="000000" w:themeColor="text1"/>
                <w:sz w:val="20"/>
                <w14:textFill>
                  <w14:solidFill>
                    <w14:schemeClr w14:val="tx1"/>
                  </w14:solidFill>
                </w14:textFill>
              </w:rPr>
            </w:pPr>
            <w:r>
              <w:rPr>
                <w:rFonts w:hint="eastAsia" w:ascii="黑体" w:hAnsi="黑体" w:eastAsia="黑体" w:cs="宋体"/>
                <w:b/>
                <w:bCs/>
                <w:color w:val="000000" w:themeColor="text1"/>
                <w:sz w:val="20"/>
                <w14:textFill>
                  <w14:solidFill>
                    <w14:schemeClr w14:val="tx1"/>
                  </w14:solidFill>
                </w14:textFill>
              </w:rPr>
              <w:t>1分</w:t>
            </w:r>
          </w:p>
        </w:tc>
        <w:tc>
          <w:tcPr>
            <w:tcW w:w="2769" w:type="dxa"/>
            <w:tcBorders>
              <w:tl2br w:val="nil"/>
              <w:tr2bl w:val="nil"/>
            </w:tcBorders>
            <w:shd w:val="clear" w:color="auto" w:fill="F1F1F1" w:themeFill="background1" w:themeFillShade="F2"/>
            <w:vAlign w:val="center"/>
          </w:tcPr>
          <w:p>
            <w:pPr>
              <w:widowControl/>
              <w:jc w:val="center"/>
              <w:rPr>
                <w:rFonts w:ascii="黑体" w:hAnsi="黑体" w:eastAsia="黑体" w:cs="宋体"/>
                <w:b/>
                <w:bCs/>
                <w:color w:val="000000" w:themeColor="text1"/>
                <w:sz w:val="20"/>
                <w14:textFill>
                  <w14:solidFill>
                    <w14:schemeClr w14:val="tx1"/>
                  </w14:solidFill>
                </w14:textFill>
              </w:rPr>
            </w:pPr>
            <w:r>
              <w:rPr>
                <w:rFonts w:hint="eastAsia" w:ascii="黑体" w:hAnsi="黑体" w:eastAsia="黑体" w:cs="宋体"/>
                <w:b/>
                <w:bCs/>
                <w:color w:val="000000" w:themeColor="text1"/>
                <w:sz w:val="20"/>
                <w14:textFill>
                  <w14:solidFill>
                    <w14:schemeClr w14:val="tx1"/>
                  </w14:solidFill>
                </w14:textFill>
              </w:rPr>
              <w:t>2分</w:t>
            </w:r>
          </w:p>
        </w:tc>
        <w:tc>
          <w:tcPr>
            <w:tcW w:w="2265" w:type="dxa"/>
            <w:tcBorders>
              <w:tl2br w:val="nil"/>
              <w:tr2bl w:val="nil"/>
            </w:tcBorders>
            <w:shd w:val="clear" w:color="auto" w:fill="F1F1F1" w:themeFill="background1" w:themeFillShade="F2"/>
            <w:vAlign w:val="center"/>
          </w:tcPr>
          <w:p>
            <w:pPr>
              <w:widowControl/>
              <w:jc w:val="center"/>
              <w:rPr>
                <w:rFonts w:ascii="黑体" w:hAnsi="黑体" w:eastAsia="黑体" w:cs="宋体"/>
                <w:b/>
                <w:bCs/>
                <w:color w:val="000000" w:themeColor="text1"/>
                <w:sz w:val="20"/>
                <w14:textFill>
                  <w14:solidFill>
                    <w14:schemeClr w14:val="tx1"/>
                  </w14:solidFill>
                </w14:textFill>
              </w:rPr>
            </w:pPr>
            <w:r>
              <w:rPr>
                <w:rFonts w:hint="eastAsia" w:ascii="黑体" w:hAnsi="黑体" w:eastAsia="黑体" w:cs="宋体"/>
                <w:b/>
                <w:bCs/>
                <w:color w:val="000000" w:themeColor="text1"/>
                <w:sz w:val="20"/>
                <w14:textFill>
                  <w14:solidFill>
                    <w14:schemeClr w14:val="tx1"/>
                  </w14:solidFill>
                </w14:textFill>
              </w:rPr>
              <w:t>附加规则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D1/F1/P1/I1</w:t>
            </w:r>
          </w:p>
        </w:tc>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战略质量</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未制定业务连续性管理战略，或制定了战略但与组织的运营目标、规模、风险偏好或风险控制策略等因素完全不匹配导致战略无效</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制定了业务连续性管理战略，但与组织的运营目标、规模、风险偏好或风险控制策略等因素存在不匹配之处</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制定了业务连续性管理战略，且与组织的运营目标、规模、风险偏好和风险控制策略等因素基本匹配</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D1/F1/P1/I2</w:t>
            </w:r>
          </w:p>
        </w:tc>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战略制定</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战略制定过程缺乏管理，未开展必要的讨论、分析、沟通和报告</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战略制定过程得到了一定程度的管理，开展了必要的讨论、分析、沟通和报告</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战略制定过程得到了充分的管理，战略制定流程被合理并严格执行，开展了充分的讨论、分析、沟通和报告</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本指标评分不得高于D1/F1/P1/I1评分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D1/F1/P1/I3</w:t>
            </w:r>
          </w:p>
        </w:tc>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战略实施</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某些原因（包括但不限于缺乏沟通和传达、指挥和决策、资源支持、考核激励制度等）导致战略不能得到有效的实施</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战略得到了一定程度的实施，但由于缺乏对实施过程的系统化管理，战略实施成果与理想情况存在差距</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战略得到了有效实施，对于战略实施过程进行了良好的管理</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本指标评分不得高于D1/F1/P1/I1评分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D1/F1/P1/I4</w:t>
            </w:r>
          </w:p>
        </w:tc>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战略评价</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未建立战略评价机制，对组织内外部环境的变化、战略实施情况及时进行评价，并在必要时对战略进行调整，或改善战略的实施</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建立了战略评价机制，但评价工作不够充分，容易发生战略调整不及时或战略实施过程中存在的问题无法及时处置等情况的发生</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建立了战略评价机制，评价工作及时充分，能够有效根据内外部环境对战略进行调整并发现战略实施过程中存在的问题并改进</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本指标评分不得高于D1/F1/P1/I1评分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D1/F1/P2/I1</w:t>
            </w:r>
          </w:p>
        </w:tc>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工作规划质量</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未制定业务连续性管理工作规划，或制定了规划但规划期内的工作安排及相关要求与组织业务连续性管理工作完全不匹配导致工作规划无效</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制定了业务连续性管理工作规划，但规划期内的工作安排及相关要求与组织业务连续性管理工作的匹配性不高，对实际工作的指导意义存在局限</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制定了高质量的业务连续性管理工作规划，明确了规划期内的工作安排及相关要求，能够较好地指导实际工作的开展</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D1/F1/P2/I2</w:t>
            </w:r>
          </w:p>
        </w:tc>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工作规划制定</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工作规划制定过程缺乏管理，未开展必要的讨论、分析、沟通和报告</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工作规划制定过程得到了一定程度的管理，开展了必要的讨论、分析、沟通和报告</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工作规划制定过程得到了充分的管理，工作规划制定流程被合理并严格执行，开展了充分的讨论、分析、沟通和报告</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本指标评分不得高于D1/F1/P2/I1评分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D1/F1/P2/I3</w:t>
            </w:r>
          </w:p>
        </w:tc>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工作规划执行</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某些原因（包括但不限于不合理的分工、缺乏资源支持等）导致工作规划不能得到有效的实施</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工作规划得到了一定程度的实施，但与理想情况存在差距</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工作规划得到了有效实施，完成了预期工作任务并达到工作要求</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本指标评分不得高于D1/F1/P2/I1评分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D1/F1/P2/I4</w:t>
            </w:r>
          </w:p>
        </w:tc>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工作规划评价</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未建立工作规划评价机制，没有对工作规划的执行情况进行回顾总结，及时发现问题并予以改进</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建立了工作规划评价机制，定期对工作规划执行情况进行回顾总结，但对于存在问题的识别和分析存在不足，无法驱动工作改进</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建立了工作规划评价机制，定期对工作规划执行情况进行回顾总结，在及时识别所存在的问题并深入开展分析的基础上提出改进</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本指标评分不得高于D1/F1/P2/I1评分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D1/F2/P1/I1</w:t>
            </w:r>
          </w:p>
        </w:tc>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董监事会理解度</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董监事会不理解业务连续性管理的基本概念和价值，对于业务运营中断事件可能造成的财务及非财务影响不敏感</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董监事会对业务连续性管理的概念、价值以及业务运营中断事件可能造成的财务及非财务影响有一定程度的理解</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董监事会对业务连续性管理的概念、价值、工作目标和内容以及业务运营中断事件可能造成的财务及非财务影响有深刻理解</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对于不存在董监事会的组织，该项指负责组织经营或运营的最高决策机构对于业务连续性的理解程度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D1/F2/P1/I2</w:t>
            </w:r>
          </w:p>
        </w:tc>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董监事会支持度</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董监事会不支持开展业务连续性管理工作，原因包括但不限于董监事会对该项工作不够理解，财务或人力资源紧张等因素</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董监事会适度支持业务连续性管理工作，能够给予必要的财务及人力资源投入，偶尔听取相关报告或议案以了解工作情况</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董监事会极其支持业务连续性管理工作，给予充足的财务及人力资源投入，经常性听取相关报告或议案并进行决策指导</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对于不存在董监事会的组织，该项指负责组织经营或运营的最高决策机构对于业务连续性的支持程度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D1/F2/P2/I1</w:t>
            </w:r>
          </w:p>
        </w:tc>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高级管理层理解度</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高级管理层不理解业务连续性管理的基本概念和价值，对于业务运营中断事件可能造成的财务及非财务影响不敏感</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高级管理层对业务连续性管理的概念、价值以及业务运营中断事件可能造成的财务及非财务影响有一定程度的理解</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高级管理层对业务连续性管理的概念、价值、工作目标和内容以及业务运营中断事件可能造成的财务及非财务影响有深刻理解</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D1/F2/P2/I2</w:t>
            </w:r>
          </w:p>
        </w:tc>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高级管理层支持度</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高级管理层不支持开展业务连续性管理工作，原因包括但不限于董监事会对该项工作不够理解，财务或人力资源紧张等因素</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高级管理层适度支持业务连续性管理工作，能够给予必要的财务及人力资源投入，偶尔听取相关报告或议案以了解工作情况</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高级管理层极其支持业务连续性管理工作，给予充足的财务及人力资源投入，经常性听取相关报告或议案并进行决策指导</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D1/F2/P3/I1</w:t>
            </w:r>
          </w:p>
        </w:tc>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内外部驱动力匹配度</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组织开展业务连续性管理工作的驱动力主要来源于所在国家、地区或行业的法律法规及监管要求</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组织业务连续性管理工作存在一定的内部驱动力，但开展工作的外部驱动力明显高于内部驱动力</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组织开展业务连续性管理工作的驱动力主要来源组织的内部驱动力，或内外部驱动力基本均衡</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D1/F3/P1/I1</w:t>
            </w:r>
          </w:p>
        </w:tc>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领导主体设置</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未在高级管理层中明确负责业务连续性管理工作的领导人或设置专门的领导机构</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在高级管理层中明确了负责业务连续性管理工作的领导人或设置了专门的领导机构，但未明确该领导主体的具体职责和权限</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在高级管理层中明确了业务连续性管理工作的领导人或设置了专门的领导机构，并明确了该主体的职责和权限</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D1/F3/P1/I2</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领导主体履职</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领导人或领导机构基本未履职</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领导人或领导机构履职但不充分</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领导人或领导机构履职充分</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D1/F3/P1/I1评分等于0时本指标评分等于0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D1/F3/P2/I1</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日常管理组织设置</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未明确业务连续性日常管理组织架构</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明确了业务连续性日常管理组织架构，定义了各方的职责但职责边界不够清晰或有职责遗漏</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明确了业务连续性日常管理组织架构，清晰定义了各方职责，职责边界清晰且无职责遗漏</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D1/F3/P2/I2</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日常管理组织履职</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业务连续性日常管理组织基本未履职</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业务连续性日常管理组织履职但不充分</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业务连续性日常管理组织充分履职</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D1/F3/P2/I1评分等于0时本指标评分等于0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D1/F3/P3/I1</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应急管理组织设置</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未设置业务连续性应急管理组织架构</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明确了业务连续性应急管理组织架构，定义了各方的职责但职责边界不够清晰或有职责遗漏</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明确了业务连续性应急管理组织架构，清晰定义了各方职责，职责边界清晰且无职责遗漏</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D1/F3/P3/I2</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应急管理组织履职</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业务连续性应急管理组织基本未履职</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业务连续性应急管理组织履职但不充分</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业务连续性应急管理组织充分履职</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D1/F3/P3/I1评分等于0时本指标评分等于0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D2/F1/P1/I1</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人力资源充足性</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对组织业务连续性管理需求进行评估且组织内从事业务连续性管理工作的人力资源投入明显不能满足实际开展工作需要，或对组织业务连续性管理需求进行了评估但组织内从事业务连续性管理工作的人力资源投入远远无法满足实际开展工作需要</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对组织业务连续性管理需求进行评估但组织内从事业务连续性管理工作的人力资源投入明显能够满足实际开展工作需要，或对组织业务连续性管理需求进行了评估且组织内从事业务连续性管理工作的人力资源投入一定程度上无法满足实际开展工作需要</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对组织业务连续性管理需求进行了评估，且组织内从事业务连续性管理工作的人力资源投入完全能够满足实际开展工作需要</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D2/F1/P1/I2</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人力资源投入机制</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没有建立业务连续性管理人力资源投入机制以估算与组织业务连续性管理需求相匹配的人力资源规模并采取决策进行相应的投入</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建立了业务连续性管理人力资源投入机制，但机制未得到有效的执行导致了相关人力资源不充足</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建立了业务连续性管理人力资源投入机制，且机制得到了有效执行保障了相关人力资源的充足性</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D2/F1/P1/I1评分等于0时本指标评分等于0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D2/F1/P2/I1</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专业能力水平</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组织内部从事业务连续性管理工作的人员完全不具备开展相关业务连续性管理工作的专业能力</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组织内部从事业务连续性管理工作的人员具备一定的开展相关业务连续性管理工作的专业能力</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组织内部从事业务连续性管理工作的人员具备很强的开展相关业务连续性管理工作的专业能力</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D2/F1/P2/I2</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专业能力培养和投入</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针对自身缺乏业务连续性管理能力的情况没有建立组织内部业务连续性管理工作人员的专业能力培养机制，同时也未通过外部购买途径获取相关专业能力</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建立了针对组织内部业务连续性管理工作人员建立了专业能力培养机制但对于相关能力的提升效果不佳，或能够通过外部购买途径获取一定的相关专业能力</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经常针对组织内部从事业务连续性管理工作的人员开展专业能力培养从而能够明显提升相关能力，或能够及时通过外部购买途径获取足够的相关专业能力</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D2/F1/P1/I1评分等于0时本指标评分不得大于1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D2/F2/P1/I1</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文档化程度</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业务连续性管理工作普遍缺乏可遵循的文档（或没有将工作成果形成文档），工作的开展主要依赖于人员个体能力</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个别业务连续性管理工作项缺乏可遵循的文档（或没有将工作成果形成文档），工作的开展一定程度依赖于人员个体能力</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所有业务连续性管理工作项均存在可遵循的文档（并将工作成果形成文档），工作的开展极少依赖于人员个体能力</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D2/F2/P1/I2</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文档一致性</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业务连续性管理文档的一致性较差，文档之间不一致处数量较多且较为重大</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业务连续性管理文档基本能够保持一致，文档之间存在不一致处但数量及重要性并不明显</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业务连续性管理文档一致性较好，文档之间不存在不一致处</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D1/F3/P1/I1评分等于0时本指标评分等于0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D2/F2/P1/I3</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文档可用性</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业务连续性管理文档基本不具有可用性，无法指导实际工作的开展</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业务连续性管理文档具有一定的可用性，能够一定程度指导实际工作的开展</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业务连续性管理文档具有很强的可用性，能够较好地指导实际工作的开展</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D1/F3/P1/I1评分等于0时本指标评分等于0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D2/F2/P2/I1</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文档易获知性</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缺乏机制和手段帮助相关人员获知组织内部存在的业务连续性管理文档</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存在一定的机制和手段帮助相关人员获知组织内部存在的业务连续性管理文档，但缺乏系统性或便利性</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存在良好的机制和手段帮助相关人员获知组织内部存在的业务连续性管理文档，具有很强的系统性和便利性</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D1/F3/P1/I1评分等于0时本指标评分等于0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D2/F2/P2/I2</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文档易获取性</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缺乏机制和手段帮助相关人员获取组织内部存在的业务连续性管理文档</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存在一定的机制和手段帮助相关人员获取组织内部存在的业务连续性管理文档，但缺乏系统性或便利性</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存在良好的机制和手段帮助相关人员获取组织内部存在的业务连续性管理文档，具有很强的系统性和便利性</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D1/F3/P1/I1评分等于0时本指标评分等于0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D2/F3/P1/I1</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组织文化</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未将业连续性管理作为组织文化的组成部分</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将业务连续性管理作为组织文化的组成部分，但在组织文化建设工作中缺乏体现</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将业务连续性管理作为组织文化的组成部分，并在组织文化建设工作中充分体现</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D2/F3/P1/I2</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意识宣贯</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未开展任何形式的业务连续性意识宣贯工作</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偶尔开展业务连续性意识宣贯工作，但形式单一或内容单薄并缺乏针对性，难以达到提升意识水平的目的</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经常开展业务连续性意识宣贯工作，形式多样内容丰富且针对性强，能够很好达到提升意识水平的目的</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意识宣贯工作具有全员覆盖的特点，旨在提升组织成员的业务连续性意识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D2/F3/P1/I3</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教育培训</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未开展任何形式的业务连续性教育培训</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偶尔开展业务连续性教育培训工作，但培训内容单薄且缺乏针对性，难以达到提升相关人员执行能力的目的</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经常开展业务连续性教育培训，培训内容丰富且针对性强，能够很好达到提升相关人员执行能力的目的</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教育培训工作主要针对业务连续性管理相关工作的执行人员，旨在提升相关人员的技能水平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D3/F1/P1/I1</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重要运营活动</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未明确组织的</w:t>
            </w:r>
            <w:r>
              <w:rPr>
                <w:rFonts w:hint="eastAsia" w:ascii="黑体" w:hAnsi="黑体" w:eastAsia="黑体" w:cs="黑体"/>
                <w:color w:val="000000" w:themeColor="text1"/>
                <w:sz w:val="18"/>
                <w:szCs w:val="18"/>
                <w14:textFill>
                  <w14:solidFill>
                    <w14:schemeClr w14:val="tx1"/>
                  </w14:solidFill>
                </w14:textFill>
              </w:rPr>
              <w:t>重要运营活动，或不符合</w:t>
            </w:r>
            <w:r>
              <w:rPr>
                <w:rFonts w:hint="eastAsia" w:ascii="黑体" w:hAnsi="黑体" w:eastAsia="黑体" w:cs="宋体"/>
                <w:color w:val="000000" w:themeColor="text1"/>
                <w:sz w:val="18"/>
                <w:szCs w:val="18"/>
                <w14:textFill>
                  <w14:solidFill>
                    <w14:schemeClr w14:val="tx1"/>
                  </w14:solidFill>
                </w14:textFill>
              </w:rPr>
              <w:t>组织的实际运营情况及发展战略</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明确了组织的</w:t>
            </w:r>
            <w:r>
              <w:rPr>
                <w:rFonts w:hint="eastAsia" w:ascii="黑体" w:hAnsi="黑体" w:eastAsia="黑体" w:cs="黑体"/>
                <w:color w:val="000000" w:themeColor="text1"/>
                <w:sz w:val="18"/>
                <w:szCs w:val="18"/>
                <w14:textFill>
                  <w14:solidFill>
                    <w14:schemeClr w14:val="tx1"/>
                  </w14:solidFill>
                </w14:textFill>
              </w:rPr>
              <w:t>重要运营活动范围</w:t>
            </w:r>
            <w:r>
              <w:rPr>
                <w:rFonts w:hint="eastAsia" w:ascii="黑体" w:hAnsi="黑体" w:eastAsia="黑体" w:cs="宋体"/>
                <w:color w:val="000000" w:themeColor="text1"/>
                <w:sz w:val="18"/>
                <w:szCs w:val="18"/>
                <w14:textFill>
                  <w14:solidFill>
                    <w14:schemeClr w14:val="tx1"/>
                  </w14:solidFill>
                </w14:textFill>
              </w:rPr>
              <w:t>，但相对组织的实际运营情况及发展战略存在一定的不一致性</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明确了组织的</w:t>
            </w:r>
            <w:r>
              <w:rPr>
                <w:rFonts w:hint="eastAsia" w:ascii="黑体" w:hAnsi="黑体" w:eastAsia="黑体" w:cs="黑体"/>
                <w:color w:val="000000" w:themeColor="text1"/>
                <w:sz w:val="18"/>
                <w:szCs w:val="18"/>
                <w14:textFill>
                  <w14:solidFill>
                    <w14:schemeClr w14:val="tx1"/>
                  </w14:solidFill>
                </w14:textFill>
              </w:rPr>
              <w:t>重要运营活动范围</w:t>
            </w:r>
            <w:r>
              <w:rPr>
                <w:rFonts w:hint="eastAsia" w:ascii="黑体" w:hAnsi="黑体" w:eastAsia="黑体" w:cs="宋体"/>
                <w:color w:val="000000" w:themeColor="text1"/>
                <w:sz w:val="18"/>
                <w:szCs w:val="18"/>
                <w14:textFill>
                  <w14:solidFill>
                    <w14:schemeClr w14:val="tx1"/>
                  </w14:solidFill>
                </w14:textFill>
              </w:rPr>
              <w:t>，且符合组织的实际运营情况和发展战略</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本指标评分不得高于D3/F1/P1/I4评分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D3/F1/P1/I2</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恢复目标与持续要求</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未明确</w:t>
            </w:r>
            <w:r>
              <w:rPr>
                <w:rFonts w:hint="eastAsia" w:ascii="黑体" w:hAnsi="黑体" w:eastAsia="黑体" w:cs="黑体"/>
                <w:color w:val="000000" w:themeColor="text1"/>
                <w:sz w:val="18"/>
                <w:szCs w:val="18"/>
                <w14:textFill>
                  <w14:solidFill>
                    <w14:schemeClr w14:val="tx1"/>
                  </w14:solidFill>
                </w14:textFill>
              </w:rPr>
              <w:t>重要运营活动的恢复目标与持续要求，或恢复目标与持续要求不符合</w:t>
            </w:r>
            <w:r>
              <w:rPr>
                <w:rFonts w:hint="eastAsia" w:ascii="黑体" w:hAnsi="黑体" w:eastAsia="黑体" w:cs="宋体"/>
                <w:color w:val="000000" w:themeColor="text1"/>
                <w:sz w:val="18"/>
                <w:szCs w:val="18"/>
                <w14:textFill>
                  <w14:solidFill>
                    <w14:schemeClr w14:val="tx1"/>
                  </w14:solidFill>
                </w14:textFill>
              </w:rPr>
              <w:t>组织的实际运营情况及发展战略</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明确了</w:t>
            </w:r>
            <w:r>
              <w:rPr>
                <w:rFonts w:hint="eastAsia" w:ascii="黑体" w:hAnsi="黑体" w:eastAsia="黑体" w:cs="黑体"/>
                <w:color w:val="000000" w:themeColor="text1"/>
                <w:sz w:val="18"/>
                <w:szCs w:val="18"/>
                <w14:textFill>
                  <w14:solidFill>
                    <w14:schemeClr w14:val="tx1"/>
                  </w14:solidFill>
                </w14:textFill>
              </w:rPr>
              <w:t>重要运营活动的恢复目标与持续要求</w:t>
            </w:r>
            <w:r>
              <w:rPr>
                <w:rFonts w:hint="eastAsia" w:ascii="黑体" w:hAnsi="黑体" w:eastAsia="黑体" w:cs="宋体"/>
                <w:color w:val="000000" w:themeColor="text1"/>
                <w:sz w:val="18"/>
                <w:szCs w:val="18"/>
                <w14:textFill>
                  <w14:solidFill>
                    <w14:schemeClr w14:val="tx1"/>
                  </w14:solidFill>
                </w14:textFill>
              </w:rPr>
              <w:t>，但相对组织的实际运营情况及发展战略存在一定的不一致性</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明确了</w:t>
            </w:r>
            <w:r>
              <w:rPr>
                <w:rFonts w:hint="eastAsia" w:ascii="黑体" w:hAnsi="黑体" w:eastAsia="黑体" w:cs="黑体"/>
                <w:color w:val="000000" w:themeColor="text1"/>
                <w:sz w:val="18"/>
                <w:szCs w:val="18"/>
                <w14:textFill>
                  <w14:solidFill>
                    <w14:schemeClr w14:val="tx1"/>
                  </w14:solidFill>
                </w14:textFill>
              </w:rPr>
              <w:t>重要运营活动的恢复目标与持续要求</w:t>
            </w:r>
            <w:r>
              <w:rPr>
                <w:rFonts w:hint="eastAsia" w:ascii="黑体" w:hAnsi="黑体" w:eastAsia="黑体" w:cs="宋体"/>
                <w:color w:val="000000" w:themeColor="text1"/>
                <w:sz w:val="18"/>
                <w:szCs w:val="18"/>
                <w14:textFill>
                  <w14:solidFill>
                    <w14:schemeClr w14:val="tx1"/>
                  </w14:solidFill>
                </w14:textFill>
              </w:rPr>
              <w:t>，且符合组织的实际运营情况和发展战略</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本指标评分不得高于D3/F1/P1/I1评分</w:t>
            </w:r>
          </w:p>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本指标评分不得高于D3/F1/P1/I4评分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D3/F1/P1/I3</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关键资源与外包活动</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未识别</w:t>
            </w:r>
            <w:r>
              <w:rPr>
                <w:rFonts w:hint="eastAsia" w:ascii="黑体" w:hAnsi="黑体" w:eastAsia="黑体" w:cs="黑体"/>
                <w:color w:val="000000" w:themeColor="text1"/>
                <w:sz w:val="18"/>
                <w:szCs w:val="18"/>
                <w14:textFill>
                  <w14:solidFill>
                    <w14:schemeClr w14:val="tx1"/>
                  </w14:solidFill>
                </w14:textFill>
              </w:rPr>
              <w:t>重要运营活动依赖的关键资源与外包活动</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识别了</w:t>
            </w:r>
            <w:r>
              <w:rPr>
                <w:rFonts w:hint="eastAsia" w:ascii="黑体" w:hAnsi="黑体" w:eastAsia="黑体" w:cs="黑体"/>
                <w:color w:val="000000" w:themeColor="text1"/>
                <w:sz w:val="18"/>
                <w:szCs w:val="18"/>
                <w14:textFill>
                  <w14:solidFill>
                    <w14:schemeClr w14:val="tx1"/>
                  </w14:solidFill>
                </w14:textFill>
              </w:rPr>
              <w:t>重要运营活动依赖的关键资源与外包活动</w:t>
            </w:r>
            <w:r>
              <w:rPr>
                <w:rFonts w:hint="eastAsia" w:ascii="黑体" w:hAnsi="黑体" w:eastAsia="黑体" w:cs="宋体"/>
                <w:color w:val="000000" w:themeColor="text1"/>
                <w:sz w:val="18"/>
                <w:szCs w:val="18"/>
                <w14:textFill>
                  <w14:solidFill>
                    <w14:schemeClr w14:val="tx1"/>
                  </w14:solidFill>
                </w14:textFill>
              </w:rPr>
              <w:t>，但存在一定的偏差或遗漏</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识别了</w:t>
            </w:r>
            <w:r>
              <w:rPr>
                <w:rFonts w:hint="eastAsia" w:ascii="黑体" w:hAnsi="黑体" w:eastAsia="黑体" w:cs="黑体"/>
                <w:color w:val="000000" w:themeColor="text1"/>
                <w:sz w:val="18"/>
                <w:szCs w:val="18"/>
                <w14:textFill>
                  <w14:solidFill>
                    <w14:schemeClr w14:val="tx1"/>
                  </w14:solidFill>
                </w14:textFill>
              </w:rPr>
              <w:t>重要运营活动依赖的关键资源与外包活动</w:t>
            </w:r>
            <w:r>
              <w:rPr>
                <w:rFonts w:hint="eastAsia" w:ascii="黑体" w:hAnsi="黑体" w:eastAsia="黑体" w:cs="宋体"/>
                <w:color w:val="000000" w:themeColor="text1"/>
                <w:sz w:val="18"/>
                <w:szCs w:val="18"/>
                <w14:textFill>
                  <w14:solidFill>
                    <w14:schemeClr w14:val="tx1"/>
                  </w14:solidFill>
                </w14:textFill>
              </w:rPr>
              <w:t>，且不存在明显的偏差或遗漏</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本指标评分不得高于D3/F1/P1/I1评分</w:t>
            </w:r>
          </w:p>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本指标评分不得高于D3/F1/P1/I4评分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D3/F1/P1/I4</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董监事会或高级管理层审定</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业务影响分析成果未经董监事会或高级管理层审定</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业务影响分析成果在流程上经过了董监事会或高级管理层的审定，但未开展充分讨论导致无法保证相关成果体现组织风险偏好</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业务影响分析成果经过了董监事会或高级管理层的实质性审定，能够保证相关成果体现了组织风险偏好</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对于不存在董监事会的组织，该项中的董监事会指负责组织经营或运营的最高决策机构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D3/F1/P1/I5</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流程、方法与工具</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未建立开展业务影响分析的流程、方法与工具，或流程、方法与工具存在严重缺陷，可能导致业务影响分析成果质量低下</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建立了开展业务影响分析的流程、方法与工具，但流程、方法和工具存在一定缺陷，可能导致业务影响分析成果质量不佳</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建立了较为完善的业务影响分析流程、方法与工具，能够促进获得高质量的业务影响分析成果</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D3/F1/P1/I6</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组织、策划与过程控制</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业务影响分析的组织、策划与过程控制不存在或存在严重缺陷，可能导致业务影响分析成果质量低下</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业务影响分析的组织、策划与过程控制存在一定缺陷，可能导致业务影响分析成果质量不佳</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业务影响分析的组织、策划与过程控制较为完善，能够促进获得高质量的业务影响分析成果</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D3/F1/P2/I1</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风险识别完备性</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未开展风险评估以识别威胁组织重要运营活动的风险场景</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开展了风险评估以识别威胁组织重要运营活动的风险场景，但识别得到的风险场景存在一定遗漏</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开展了风险评估以识别威胁组织重要运营活动的风险场景，且识别得到的风险场景较为全面</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D3/F1/P2/I2</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风险评价合理性</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未对识别得到的风险场景进行评价以识别主要风险场景或评价结果明显与客观情况明显不符</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对识别得到的风险场景进行了评价得到了主要风险场景，但评价结果与客观情况存在部分偏差</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对识别得到的风险场景进行了评价得到了主要风险场景，且评价结果基本符合客观情况</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本指标评分不得高于D3/F1/P2/I1评分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D3/F1/P2/I3</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风险控制评估</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未对主要风险场景进行控制评估或控制评估结果明显不合理</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对主要风险场景进行了控制评估，但控制评估结果存在一定的不合理性</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对主要风险场景进行了控制评估且评估结果基本合理</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本指标评分不得高于D3/F1/P2/I1评分</w:t>
            </w:r>
          </w:p>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本指标评分不得高于D3/F1/P2/I2评分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D3/F1/P2/I4</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流程、方法与工具</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未建立开展风险评估的流程、方法与工具，或流程、方法与工具存在严重缺陷，可能导致风险评估成果质量低下</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建立了开展风险评估的流程、方法与工具，但流程、方法和工具存在一定缺陷，可能导致风险评估成果质量不佳</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建立了较为完善的风险评估流程、方法与工具，能够促进获得高质量的风险评估成果</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D3/F1/P2/I5</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组织、策划与过程控制</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风险评估的组织、策划与过程控制不存在或存在严重缺陷，可能导致风险评估成果质量低下</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风险评估的组织、策划与过程控制存在一定缺陷，可能导风险评估成果质量不佳</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风险评估的组织、策划与过程控制较为完善，能够促进获得高质量的风险评估成果</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D3/F2/P1/I1</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策略结构</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业务恢复策略完全没有组织结构或策略的组织缺乏内在逻辑关系</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业务恢复策略具有组织结构，但该结构可能导致策略覆盖度、可用性或有效性等方面存在不足</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业务恢复策略具有完善的组织结构，能够保证策略具有良好的覆盖度、可用性或有效性</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D3/F2/P1/I2</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策略要素</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业务恢复策略缺乏保障策略正常实施的基本要素</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业务恢复策略具备基本要素，但缺乏部分要素，可能不利于策略的快速且有效实施</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业务恢复策略要素齐全，不妨碍业务恢复策略获得快速且有效的实施</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D3/F2/P1/I3</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策略覆盖度</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业务恢复策略对于主要风险场景的覆盖度低，全部或大部分风险场景未建立业务恢复策略</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业务恢复策略对于主要风险场景有一定的覆盖，但仍存在部分风险场景未建立业务恢复策略</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业务恢复策略很好地覆盖了主要风险场景，针对绝大部分风险场景均建立了业务恢复策略</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D3/F2/P1/I4</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策略可行性</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绝大部分业务恢复策略不具备可行性或可行性较差</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部分业务恢复策略的可行性较差，即策略的有效实施需满足特定情形或相对较高的条件要求</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绝大部分业务恢复策略的可行性较好，在大部分情形下策略能够得到有效实施</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D3/F2/P1/I5</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策略有效性</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绝大部分业务恢复策略的预期恢复效果无法满足业务持续要求</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部分业务恢复策略的预期恢复效果无法满足业务持续要求</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绝大部分业务恢复策略的有效性较好，能完全满足业务持续要求</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D3/F2/P1/I6</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流程、方法与工具</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未建立开展开发业务恢复策略的流程、方法与工具，或流程、方法与工具存在严重缺陷，可能导致业务恢复策略质量低下</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建立了开发业务恢复策略的流程、方法与工具，但流程、方法和工具存在一定缺陷，可能导致业务恢复策略质量不佳</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建立了较为完善的开发业务恢复策略的流程、方法与工具，能够促进获得高质量的业务恢复策略</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D3/F2/P1/I7</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组织、策划与过程控制</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开发业务恢复策略的组织、策划与过程控制不存在或存在严重缺陷，可能导致业务恢复策略质量低下</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开发业务恢复策略的组织、策划与过程控制存在一定缺陷，可能导业务恢复策略质量不佳</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开发业务恢复策略的组织、策划与过程控制较为完善，能够促进获得高质量的业务恢复策略</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D3/F2/P2/I1</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重要运营活动覆盖度</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未建立业务连续性计划，或业务连续性计划未覆盖大部分重要运营活动</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业务连续性计划覆盖了大部分重要运营活动</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业务连续性计划覆盖了全部重要运营活动</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本指标评分不得高于D3/F1/P1/I1评分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D3/F2/P2/I2</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一致性与完备性</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业务连续性计划内容要素存在重大缺失或与业务影响分析、风险评估、业务恢复策略等工作成果存在重大的不一致</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业务连续性计划内容要素存在轻微缺失或与业务影响分析、风险评估、业务恢复策略等工作成果存在轻微的不一致</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业务连续性计划内容要素完整且与业务影响分析、风险评估、业务恢复策略等工作成果完全一致</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D3/F2/P2/I3</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规范性与可读性</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业务连续性计划缺乏文件格式及内容规范或业务连续性计划内容可读性差</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建立了业务连续性计划文件格式及内容规范但规范质量不佳，或业务连续性计划内容可读性不佳</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建立了良好的业务连续性计划文件格式及内容规范，且业务连续性计划内容可读性良好</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D3/F2/P2/I4</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应急类支持文档</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未针对业务连续性计划实施需要建立必要的应急文档支持，导致业务连续性计划实施困难</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针对业务连续性计划实施需要建立了应急文档支持，但支持程度不充分导致业务连续性计划的执行仍然依赖团队或人员个体能力</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针对业务连续性计划实施需要建立了充分的应急文档支持，使得业务连续性计划的执行极少依赖团队或人员个体能力</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D3/F2/P2/I5</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测试与验证</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未针对业务连续性计划开展测试与验证，且未建立合理的测试与验证计划并执行</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针对业务连续性计划开展了部分内容的测试与验证，或在业务连续性计划发生变更时建立了合理的测试与验证计划但未按期执行</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针对业务连续性计划开展了全面的测试与验证，且当业务连续性计划发生变更时能及时对变更内容进行测试与验证，或建立了合理的测试与验证计划并按期执行</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D3/F2/P2/I6</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流程、方法与工具</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未建立开展编制业务连续性计划的流程、方法与工具，或流程、方法与工具存在严重缺陷，可能导致业务连续性计划质量低下</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建立了编制业务连续性计划的流程、方法与工具，但流程、方法和工具存在一定缺陷，可能导致业务连续性计划质量不佳</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建立了较为完善的编制业务连续性计划的流程、方法与工具，能够促进获得高质量的业务连续性计划</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D3/F2/P2/I7</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组织、策划与过程控制</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编制业务连续性计划的组织、策划与过程控制不存在或存在严重缺陷，可能导致业务连续性计划质量低下</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编制业务连续性计划的组织、策划与过程控制存在一定缺陷，可能导业务连续性计划质量不佳</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编制业务连续性计划的组织、策划与过程控制较为完善，能够促进获得高质量的业务连续性计划</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D3/F2/P3/I1</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资源覆盖度</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未建立业务连续性资源以保障业务连续性策略与业务连续性计划的实施，且资源缺失严重</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建立了一定的业务连续性资源以保障业务连续性策略与业务连续性计划的实施，但资源并不充分</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建立了充分的业务连续性资源以保障业务连续性策略与业务连续性计划的实施</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D3/F2/P3/I2</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资源更新与维护</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未对业务连续性资源进行必要的更新与维护，资源可用性无法得到保障</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对业务连续性资源开展了一定的更新与维护，资源可用性能够得到基础保障但无法确保随时可用</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对业务连续性资源开展了充分的更新与维护，资源可用性维持在较高水平确保资源能够随时使用</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本指标评分不得高于D3/F2/P3/I1评分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D3/F2/P3/I3</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ICT资源健壮性</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ICT资源不具备健壮性，关键资源中断后缺乏恢复手段，存在严重的单点风险</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ICT资源具备一定的健壮性，关键资源中断后存在恢复手段，使得大部分重要业务活动的恢复目标的实现不受到影响</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ICT资源具备高健壮性，关键资源双活或中断后存在快速有效的恢复手段，确保所有重要业务活动的恢复目标的实现不受到影响</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D3/F2/P3/I4</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资源敞口识别</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未及时识别组织需要但又缺乏的业务连续性资源，相关人员无法了解资源敞口并加以改善</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定期识别组织需要但又缺乏的业务连续性资源，但在完备性方面存在瑕疵</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建立了业务连续性资源敞口识别机制，能完备地识别组织需要但又缺乏的业务连续性资源</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D3/F2/P3/I5</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资源规划及回顾</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未对业务连续性资源建立建设规划</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对业务连续性资源建立了简要的建设规划，但规划内容较为初略，仅能提供方向性指导</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对业务连续性资源建立了详细的可落实的建设规划，严格依据规划开展工作，定期对规划实施情况进行回顾并改进</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D3/F2/P3/I6</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资源建设过程控制</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未针对业务连续性资源建设过程建立控制机制，无法保证资源建设的进度及质量</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针对业务连续性资源建设过程建立了控制机制，能在一定程度上促进资源建设的进度及质量</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针对业务连续性资源建设过程建立了良好的控制机制，能够完全保障资源建设的进度及质量</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D3/F2/P4/I1</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文档熟悉度</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缺乏必要的培训导致相关人员不了解对组织内部存在哪些业务连续性管理文档及文档主题</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通过培训使得相关人员基本知晓组织内部存在哪些业务连续性管理文档以及各文档主题</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通过充分的培训使得相关人员清晰掌握组织内部存在哪些业务连续性管理文档以及各文档主题</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D3/F2/P4/I2</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文档运用</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缺乏必要的培训导致相关人员缺乏根据文档开展业务连续性管理工作的能力</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通过培训使得相关人员基本具备根据文档开展业务连续性管理工作的能力</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通过充分的培训使得相关人员完全具备根据文档开展业务连续性管理工作的能力</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D3/F2/P4/I3</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流程应用与资源使用</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缺乏必要的培训导致相关人员缺乏根据既定流程开展工作或使用业务连续性资源的基本能力</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通过培训使得相关人员基本具备根据既定流程开展工作或使用业务连续性资源的能力</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通过培训使得相关人员完全具备根据既定流程开展工作或使用业务连续性资源的能力</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D3/F2/P4/I4</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培训与训练机制</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缺乏针对业务连续性管理的文档、流程和资源方面的培训与训练机制</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初步建立了针对业务连续性管理的文档、流程和资源方面的培训与训练机制，但效果不佳</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建立了比较完善的针对业务连续性管理的文档、流程和资源方面的培训与训练机制且效果良好</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本指标评分不得高于D3/F2/P4/I1评分</w:t>
            </w:r>
          </w:p>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本指标评分不得高于D3/F2/P4/I2评分</w:t>
            </w:r>
          </w:p>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本指标评分不得高于D3/F2/P4/I3评分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D3/F3/P1/I1</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更新与维护</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业务连续性管理文档、流程及资源与组织的实际情况存在较大脱节，不适宜作为开展相关工作的依据</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业务连续性管理文档、流程及资源与组织的实际情况存在局部不匹配，能在有限程度上支持相关工作的开展</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业务连续性管理文档、流程及资源与组织的实际情况高度匹配，能较好支持相关工作的开展</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D3/F3/P1/I2</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更新与维护机制</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缺乏针对业务连续性管理体系成果的更新与维护机制，相关文档、流程及资源无法适应组织内外部环境的变化</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针对业务连续性管理体系成果建立了基本的更新与维护机制，相关文档、流程及资源基本能够适应组织内外部环境的变化，但变化达到较高一致性水平耗时较长</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针对业务连续性管理体系成果建立了良好的更新与维护机制，相关文档、流程与资源完全能够适应组织内外部环境的变化且变化能够快速达到较高的一致性水平</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D3/F3/P2/I1</w:t>
            </w:r>
          </w:p>
        </w:tc>
        <w:tc>
          <w:tcPr>
            <w:tcW w:w="1349"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问题整改</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未对内外部评估及审计等工作中发现的问题进行整改，或整改工作的有效性或及时性严重不足</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针对内外部评估及审计等工作中发现的问题进行了整改，但整改工作的有效性与及时性略有不足</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针对内外部评估及审计等工作中发现的问题及时且有效地进行了整改</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D3/F3/P2/I2</w:t>
            </w:r>
          </w:p>
        </w:tc>
        <w:tc>
          <w:tcPr>
            <w:tcW w:w="1349"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评估审核机制</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未建立业务连续性管理体系的评估审核机制，无法及时发现存在的问题和不足</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建立了业务连续性管理体系的评估审核机制，但开展相关工作的管理流程和管理要求不够清晰</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建立了业务连续性管理体系的评估审核机制，明确了开展相关工作的具体管理流程和管理要求</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D3/F3/P2/I3</w:t>
            </w:r>
          </w:p>
        </w:tc>
        <w:tc>
          <w:tcPr>
            <w:tcW w:w="1349"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问题整改机制</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未建立针对内外部评估及审计等工作中发现问题的整改机制，无法保证相关问题能够得到整改</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建立了针对内外部评估及审计等工作中发现问题的整改机制，但机制不够完善，无法保证相关问题得到及时和有效的整改</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建立了针对内外部评估及审计等工作中发现问题的整改机制，且机制相对完善，能够保证相关问题得到及时和有效的整改</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D4/F1/P1/I1</w:t>
            </w:r>
          </w:p>
        </w:tc>
        <w:tc>
          <w:tcPr>
            <w:tcW w:w="1349"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风险监控对象</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未开展针对主要风险场景的风险监控</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风险监控对象范围存在较大缺失，未纳入部分具备监控可性行的主要风险场景</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风险监控对象范围覆盖了绝大部分具备监控可行性的主要风险场景</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D4/F1/P1/I2</w:t>
            </w:r>
          </w:p>
        </w:tc>
        <w:tc>
          <w:tcPr>
            <w:tcW w:w="1349"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应急组织呼叫树</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未建立应急组织呼叫树</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建立了应急组织呼叫树，但与应急组织实际情况存在一定不一致</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建立了应急组织呼叫树，且与应急组织实际情况基本一致</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D4/F1/P1/I3</w:t>
            </w:r>
          </w:p>
        </w:tc>
        <w:tc>
          <w:tcPr>
            <w:tcW w:w="1349"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监测与预警机制</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未建立风险监测与预警机制</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建立了风险监测与预警机制，但未明确开展监测与预警的具体方法、流程和工具，机制的有效运行存在一定不确定性</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建立了风险监测与预警机制，且明确了开展监测与预警的具体方法、流程和工具，机制的有效运行能够得到良好保障</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本指标评分不得高于D4/F1/P1/I1评分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D4/F1/P1/I4</w:t>
            </w:r>
          </w:p>
        </w:tc>
        <w:tc>
          <w:tcPr>
            <w:tcW w:w="1349"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沟通与报告机制</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未建立</w:t>
            </w:r>
            <w:r>
              <w:rPr>
                <w:rFonts w:hint="eastAsia" w:ascii="黑体" w:hAnsi="黑体" w:eastAsia="黑体" w:cs="黑体"/>
                <w:color w:val="000000" w:themeColor="text1"/>
                <w:sz w:val="18"/>
                <w:szCs w:val="18"/>
                <w14:textFill>
                  <w14:solidFill>
                    <w14:schemeClr w14:val="tx1"/>
                  </w14:solidFill>
                </w14:textFill>
              </w:rPr>
              <w:t>沟通与报告</w:t>
            </w:r>
            <w:r>
              <w:rPr>
                <w:rFonts w:hint="eastAsia" w:ascii="黑体" w:hAnsi="黑体" w:eastAsia="黑体" w:cs="宋体"/>
                <w:color w:val="000000" w:themeColor="text1"/>
                <w:sz w:val="18"/>
                <w:szCs w:val="18"/>
                <w14:textFill>
                  <w14:solidFill>
                    <w14:schemeClr w14:val="tx1"/>
                  </w14:solidFill>
                </w14:textFill>
              </w:rPr>
              <w:t>机制</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w:t>
            </w:r>
            <w:r>
              <w:rPr>
                <w:rFonts w:hint="eastAsia" w:ascii="黑体" w:hAnsi="黑体" w:eastAsia="黑体" w:cs="黑体"/>
                <w:color w:val="000000" w:themeColor="text1"/>
                <w:sz w:val="18"/>
                <w:szCs w:val="18"/>
                <w14:textFill>
                  <w14:solidFill>
                    <w14:schemeClr w14:val="tx1"/>
                  </w14:solidFill>
                </w14:textFill>
              </w:rPr>
              <w:t>沟通与报告</w:t>
            </w:r>
            <w:r>
              <w:rPr>
                <w:rFonts w:hint="eastAsia" w:ascii="黑体" w:hAnsi="黑体" w:eastAsia="黑体" w:cs="宋体"/>
                <w:color w:val="000000" w:themeColor="text1"/>
                <w:sz w:val="18"/>
                <w:szCs w:val="18"/>
                <w14:textFill>
                  <w14:solidFill>
                    <w14:schemeClr w14:val="tx1"/>
                  </w14:solidFill>
                </w14:textFill>
              </w:rPr>
              <w:t>机制，但未具体明确各层面应急人员开展沟通与报告的对象、内容、时间要求等要素，机制的有效运行存在一定不确定性</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w:t>
            </w:r>
            <w:r>
              <w:rPr>
                <w:rFonts w:hint="eastAsia" w:ascii="黑体" w:hAnsi="黑体" w:eastAsia="黑体" w:cs="黑体"/>
                <w:color w:val="000000" w:themeColor="text1"/>
                <w:sz w:val="18"/>
                <w:szCs w:val="18"/>
                <w14:textFill>
                  <w14:solidFill>
                    <w14:schemeClr w14:val="tx1"/>
                  </w14:solidFill>
                </w14:textFill>
              </w:rPr>
              <w:t>沟通与报告</w:t>
            </w:r>
            <w:r>
              <w:rPr>
                <w:rFonts w:hint="eastAsia" w:ascii="黑体" w:hAnsi="黑体" w:eastAsia="黑体" w:cs="宋体"/>
                <w:color w:val="000000" w:themeColor="text1"/>
                <w:sz w:val="18"/>
                <w:szCs w:val="18"/>
                <w14:textFill>
                  <w14:solidFill>
                    <w14:schemeClr w14:val="tx1"/>
                  </w14:solidFill>
                </w14:textFill>
              </w:rPr>
              <w:t>机制，且明确了各层面应急人员开展沟通与报告的对象、内容、时间要求等要素，机制的有效运行能够得到良好保障</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本指标评分不得高于D4/F1/P1/I2评分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D4/F1/P2/I1</w:t>
            </w:r>
          </w:p>
        </w:tc>
        <w:tc>
          <w:tcPr>
            <w:tcW w:w="1349"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资源覆盖度</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未建立应急资源以保障各项应急安排的实施，且资源缺失严重</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建立了一定的应急资源以保障各项应急安排的实施，但资源并不充分</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建立了充分的应急资源以保障各项应急安排的实施</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D4/F1/P2/I2</w:t>
            </w:r>
          </w:p>
        </w:tc>
        <w:tc>
          <w:tcPr>
            <w:tcW w:w="1349"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资源更新与维护</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未对应急资源进行必要的更新与维护，资源可用性无法得到保障</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对应急资源开展了一定的更新与维护，资源可用性能够得到基础保障但无法确保随时可用</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对应急资源开展了充分的更新与维护，资源可用性维持在较高水平确保资源能够随时使用</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本指标评分不得高于D4/F1/P2/I1评分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D4/F1/P2/I3</w:t>
            </w:r>
          </w:p>
        </w:tc>
        <w:tc>
          <w:tcPr>
            <w:tcW w:w="1349"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资源敞口识别</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未及时识别组织需要但又缺乏的应急资源，相关人员无法了解资源敞口并加以改善</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定期识别组织需要但又缺乏的应急资源，但在完备性方面存在瑕疵</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建立了应急资源敞口识别机制，能完备地识别组织需要但又缺乏的应急资源</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D4/F1/P2/I4</w:t>
            </w:r>
          </w:p>
        </w:tc>
        <w:tc>
          <w:tcPr>
            <w:tcW w:w="1349"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资源建设规划及回顾</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未对应急资源建立建设规划</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对应急资源建立了简要的建设规划，但规划内容较为初略仅能提供方向性指导，或建立了规划但未定期回顾规划实施情况并改进</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对应急资源建立了详细的可落实的建设规划，严格依据规划开展工作，定期回顾规划实施情况并改进</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D4/F1/P2/I5</w:t>
            </w:r>
          </w:p>
        </w:tc>
        <w:tc>
          <w:tcPr>
            <w:tcW w:w="1349"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资源建设过程控制</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未针对应急资源建设过程建立控制机制，无法保证资源建设的进度及质量</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针对应急资源建设过程建立了控制机制，能在一定程度上促进资源建设的进度及质量</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针对应急资源建设过程建立了良好的控制机制，能够完全保障资源建设的进度及质量</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D4/F1/P3/I1</w:t>
            </w:r>
          </w:p>
        </w:tc>
        <w:tc>
          <w:tcPr>
            <w:tcW w:w="1349"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演练范围与策略</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演练范围不覆盖业务连续性计划或重要运营活动的恢复策略、业务连续性资源及应急流程</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演练范围部分覆盖业务连续性计划或重要运营活动的恢复策略、业务连续性资源及应急流程，或仅开展桌面、指挥部或模拟演练</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演练范围完全覆盖业务连续性计划或重要运营活动的恢复策略、业务连续性资源及应急流程，且开展了真实业务活动接管演练</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D4/F1/P3/I2</w:t>
            </w:r>
          </w:p>
        </w:tc>
        <w:tc>
          <w:tcPr>
            <w:tcW w:w="1349"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演练数量与频率</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演练数量与频率明显不足，无法验证相关机制、资源和文件的有效性，并促进相关人员掌握既定应急流程并提升应急能力</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演练数量与频率需要加强，能够部分验证相关机制、资源和文件的有效性，并促进相关人员掌握既定应急流程并提升应急能力</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演练数量与频率能够完全满足组织对于验证相关机制、资源和文件的有效性，并促进相关人员掌握既定应急流程并提升应急能力</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本指标评分不得高于D4/F1/P3/I1评分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D4/F1/P3/I3</w:t>
            </w:r>
          </w:p>
        </w:tc>
        <w:tc>
          <w:tcPr>
            <w:tcW w:w="1349"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演练结果的运用</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演练结果没有得到运用，未对发现存在问题的机制、资源和文件进行必要的改进</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演练结果得到部分运用，对演练发现存在问题的机制、资源和文件进行了一定程度的改进</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演练结果得到充分运用，对演练发现存在问题的机制、资源和文件进行了根本性的改进</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本指标评分不得高于D4/F1/P3/I1评分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D4/F1/P3/I4</w:t>
            </w:r>
          </w:p>
        </w:tc>
        <w:tc>
          <w:tcPr>
            <w:tcW w:w="1349"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演练计划与准备</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未对开展的演练进行计划和准备，演练方案缺失</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对所要开展的演练进行了一定的计划与准备，建立了相对简单的演练方案</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对所要开展的演练进行了充分的计划与准备，建立了相对完善的演练方案，包括演练的时间、地点、人员、演练目标、范围、形式和风险等内容</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D4/F1/P3/I5</w:t>
            </w:r>
          </w:p>
        </w:tc>
        <w:tc>
          <w:tcPr>
            <w:tcW w:w="1349"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演练过程控制</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未对演练过程进行有效控制，演练过程得不到保障，包括但不限于演练组织混乱、应急处置存在重要缺陷、风险严重失控等情形</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对演练过程进行了一定控制，演练过程能得到基本保障，包括但不限于演练组织相对有序、应急处置基本到位，演练风险得到较好控制</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对演练过程进行了严格控制，演练过程能得到充分保障，包括但不限于演练组织有序、应急处置到位，演练风险得到良好控制</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本指标评分不得高于D4/F1/P3/I1评分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D4/F1/P3/I6</w:t>
            </w:r>
          </w:p>
        </w:tc>
        <w:tc>
          <w:tcPr>
            <w:tcW w:w="1349"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演练总结与改进</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未对演练过程进行总结并在后续演练中予以改进</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对演练过程进行总结并在后续演练中予以一定改进，但对演练的总结及存在问题的改进缺乏深度</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对演练过程进行较为深入的总结并在后续对存在的问题予以根本性改进</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D4/F2/P1/I1</w:t>
            </w:r>
          </w:p>
        </w:tc>
        <w:tc>
          <w:tcPr>
            <w:tcW w:w="1349"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事件定级标准</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未明确业务运营中断事件的定级标准</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定义了业务运营中断事件分级标准，但未全面且合理地考虑事件的影响、持续时间、损失程度等因素</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明确了业务运营中断事件分级标准，事件等级的划分充分考虑了事件的影响、持续时间、损失程度等因素</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D4/F2/P1/I2</w:t>
            </w:r>
          </w:p>
        </w:tc>
        <w:tc>
          <w:tcPr>
            <w:tcW w:w="1349"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应急文档体系</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未建立针对业务运营中断事件的应急预案或应急文档</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零散化地制定了应急预案或应急文档，但未形成结构化的应急文档体系以规范各类应急处置操作</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形成了完善的应急文档体系，能够较好地支持并规范各类应急处置操作，文档的组织合理有序</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D4/F2/P1/I3</w:t>
            </w:r>
          </w:p>
        </w:tc>
        <w:tc>
          <w:tcPr>
            <w:tcW w:w="1349"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应急处置流程</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未明确各类业务运营中断事件的应急处置流程</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明确了各类业务运营中断事件的应急处置流程，但在流程设计上存在不足</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明确了各类业务运营中断事件的应急处置流程，全面涵盖了事件的先期处置、评估与报告、应急组织、决策与指挥、复原等环节</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D4/F2/P2/I1</w:t>
            </w:r>
          </w:p>
        </w:tc>
        <w:tc>
          <w:tcPr>
            <w:tcW w:w="1349"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危机管理预案</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未建立涵盖业务运营中断事件的危机处置预案</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建立了涵盖业务运营中断事件的危机处置预案，提出了危机应对原则及主要应对措施，但还需通过进一步的细化转化以具体实施</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建立了涵盖业务运营中断事件的危机处置预案，明确了危机应对原则及具体的应对措施，在预案或相关支持文档中给出了各类措施的实施流程和相关要求</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D4/F2/P2/I2</w:t>
            </w:r>
          </w:p>
        </w:tc>
        <w:tc>
          <w:tcPr>
            <w:tcW w:w="1349"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外部沟通呼叫树</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未建立外部沟通呼叫树</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建立了外部沟通呼叫树，但与实际情况存在一定不一致</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建立了外部沟通呼叫树，且与实际情况基本一致</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D4/F2/P2/I3</w:t>
            </w:r>
          </w:p>
        </w:tc>
        <w:tc>
          <w:tcPr>
            <w:tcW w:w="1349"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危机管理机制</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未建立危机管理机制以管控业务运营中断事件引发的声誉风险</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建立了基本的危机管理机制，明确了业务运营中断事件发生时可用以缓释声誉风险的具体措施和机制、责任单位和人员</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建立了较为完善的危机管理机制，制订了覆盖危机管理各个方面的管理要求及实施规范，且相关团队经验丰富</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本指标评分不得高于D4/F2/P2/I1评分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D4/F2/P2/I4</w:t>
            </w:r>
          </w:p>
        </w:tc>
        <w:tc>
          <w:tcPr>
            <w:tcW w:w="1349"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外部沟通机制</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未建立外部沟通机制与相关利益方保持充分沟通</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建立了基本的外部沟通机制，明确了业务运营中断事件发生时应当与其开展沟通或汇报的对象，但未明确相关工作的具体实施流程和实施要求</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建立了较为完善的外部沟通机制，明确了业务运营中断事件发生时应当与其开展沟通或汇报的对象，以及相关工作的具体实施流程和实施要求</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本指标评分不得高于D4/F2/P2/I2评分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D4/F2/P3/I1</w:t>
            </w:r>
          </w:p>
        </w:tc>
        <w:tc>
          <w:tcPr>
            <w:tcW w:w="1349"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外部救援资源</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未梳理识别可以获取的外部救援资源，包括可以获取的资金、人员、物资等</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简单梳理识别了可供获取的外部救援资源</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充分梳理识别了可以获取的外部救援资源，并尽可能通过协议安排保证资源的可用性</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D4/F2/P3/I2</w:t>
            </w:r>
          </w:p>
        </w:tc>
        <w:tc>
          <w:tcPr>
            <w:tcW w:w="1349"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外部救援机制</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未对及时有效获取外部救援进行预先安排</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针对获取外部救援进行了一定预先安排，但相关安排不足以保证及时有效地获取相应的外部救援</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针对获取外部救援进行了充分的预先安排，相关安排能够保证及时有效地获取相应的外部救援</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D4/F3/P1/I1</w:t>
            </w:r>
          </w:p>
        </w:tc>
        <w:tc>
          <w:tcPr>
            <w:tcW w:w="1349"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业务运营活动复原</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未建立业务运营活动的复原机制</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建立了业务运营活动的复原机制，包括业务复原流程、职责分工、沟通与报告要求等，但在具体设计上存在不足</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明确了业务运营活动的复原机制，包括职责分工、业务复原流程、沟通与报告要求等</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D4/F3/P2/I1</w:t>
            </w:r>
          </w:p>
        </w:tc>
        <w:tc>
          <w:tcPr>
            <w:tcW w:w="1349"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原因调查与分析</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未建立业务运营中断事件原因调查与分析机制</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建立了业务中断事件原因调查与分析机制，能够对事件原因进行简单的调查和分析，并对相关问题进行一定程度的改进</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建立了完善的业务中断事件原因调查与分析机制，能够对事件原因进行深入的调查和分析，并对相关问题进行改进</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D4/F3/P2/I2</w:t>
            </w:r>
          </w:p>
        </w:tc>
        <w:tc>
          <w:tcPr>
            <w:tcW w:w="1349"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责任认定与追究</w:t>
            </w:r>
          </w:p>
        </w:tc>
        <w:tc>
          <w:tcPr>
            <w:tcW w:w="1350"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未建立业务运营中断事件的责任认定与追究机制，事件责任认定不清或不对责任单位及人员进行问责和处罚</w:t>
            </w:r>
          </w:p>
        </w:tc>
        <w:tc>
          <w:tcPr>
            <w:tcW w:w="2767"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建立了业务运营中断事件的责任认定与追究机制，对相关责任单位及人员进行了问责和处罚，但问责和处罚与相关责任并不匹配</w:t>
            </w:r>
          </w:p>
        </w:tc>
        <w:tc>
          <w:tcPr>
            <w:tcW w:w="2769"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建立了业务运营中断事件的责任认定与追究机制，对相关责任单位及人员进行问责和处罚，问责和处罚与相关责任基本匹配</w:t>
            </w:r>
          </w:p>
        </w:tc>
        <w:tc>
          <w:tcPr>
            <w:tcW w:w="2265" w:type="dxa"/>
            <w:tcBorders>
              <w:tl2br w:val="nil"/>
              <w:tr2bl w:val="nil"/>
            </w:tcBorders>
            <w:shd w:val="clear" w:color="auto" w:fill="auto"/>
            <w:vAlign w:val="center"/>
          </w:tcPr>
          <w:p>
            <w:pPr>
              <w:widowControl/>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w:t>
            </w:r>
          </w:p>
        </w:tc>
      </w:tr>
    </w:tbl>
    <w:p>
      <w:pPr>
        <w:pStyle w:val="47"/>
        <w:ind w:firstLine="0" w:firstLineChars="0"/>
        <w:rPr>
          <w:color w:val="000000" w:themeColor="text1"/>
          <w14:textFill>
            <w14:solidFill>
              <w14:schemeClr w14:val="tx1"/>
            </w14:solidFill>
          </w14:textFill>
        </w:rPr>
        <w:sectPr>
          <w:pgSz w:w="16838" w:h="11906" w:orient="landscape"/>
          <w:pgMar w:top="1797" w:right="1440" w:bottom="1797" w:left="1440" w:header="851" w:footer="992" w:gutter="0"/>
          <w:cols w:space="425" w:num="1"/>
          <w:docGrid w:type="linesAndChars" w:linePitch="312" w:charSpace="0"/>
        </w:sectPr>
      </w:pPr>
    </w:p>
    <w:p>
      <w:pPr>
        <w:pStyle w:val="48"/>
        <w:numPr>
          <w:ilvl w:val="0"/>
          <w:numId w:val="0"/>
        </w:numPr>
        <w:spacing w:before="156" w:after="156"/>
        <w:jc w:val="center"/>
        <w:rPr>
          <w:color w:val="000000" w:themeColor="text1"/>
          <w14:textFill>
            <w14:solidFill>
              <w14:schemeClr w14:val="tx1"/>
            </w14:solidFill>
          </w14:textFill>
        </w:rPr>
      </w:pPr>
      <w:bookmarkStart w:id="31" w:name="_Toc25102"/>
      <w:r>
        <w:rPr>
          <w:rFonts w:hint="eastAsia"/>
          <w:color w:val="000000" w:themeColor="text1"/>
          <w14:textFill>
            <w14:solidFill>
              <w14:schemeClr w14:val="tx1"/>
            </w14:solidFill>
          </w14:textFill>
        </w:rPr>
        <w:t>附  录  C</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（规范性）</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能力构造定级规范</w:t>
      </w:r>
      <w:bookmarkEnd w:id="31"/>
    </w:p>
    <w:p>
      <w:pPr>
        <w:pStyle w:val="47"/>
        <w:ind w:firstLine="420"/>
        <w:rPr>
          <w:color w:val="000000" w:themeColor="text1"/>
          <w14:textFill>
            <w14:solidFill>
              <w14:schemeClr w14:val="tx1"/>
            </w14:solidFill>
          </w14:textFill>
        </w:rPr>
      </w:pPr>
    </w:p>
    <w:p>
      <w:pPr>
        <w:pStyle w:val="47"/>
        <w:ind w:firstLine="0" w:firstLineChars="0"/>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一、能力定级规则</w:t>
      </w:r>
    </w:p>
    <w:tbl>
      <w:tblPr>
        <w:tblStyle w:val="39"/>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6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047" w:type="dxa"/>
            <w:shd w:val="clear" w:color="auto" w:fill="F1F1F1" w:themeFill="background1" w:themeFillShade="F2"/>
            <w:vAlign w:val="center"/>
          </w:tcPr>
          <w:p>
            <w:pPr>
              <w:widowControl/>
              <w:jc w:val="center"/>
              <w:rPr>
                <w:rFonts w:ascii="黑体" w:hAnsi="黑体" w:eastAsia="黑体" w:cs="宋体"/>
                <w:b/>
                <w:bCs/>
                <w:color w:val="000000" w:themeColor="text1"/>
                <w:sz w:val="20"/>
                <w14:textFill>
                  <w14:solidFill>
                    <w14:schemeClr w14:val="tx1"/>
                  </w14:solidFill>
                </w14:textFill>
              </w:rPr>
            </w:pPr>
            <w:r>
              <w:rPr>
                <w:rFonts w:hint="eastAsia" w:ascii="黑体" w:hAnsi="黑体" w:eastAsia="黑体" w:cs="宋体"/>
                <w:b/>
                <w:bCs/>
                <w:color w:val="000000" w:themeColor="text1"/>
                <w:sz w:val="20"/>
                <w14:textFill>
                  <w14:solidFill>
                    <w14:schemeClr w14:val="tx1"/>
                  </w14:solidFill>
                </w14:textFill>
              </w:rPr>
              <w:t>构造名称</w:t>
            </w:r>
          </w:p>
        </w:tc>
        <w:tc>
          <w:tcPr>
            <w:tcW w:w="6271" w:type="dxa"/>
            <w:shd w:val="clear" w:color="auto" w:fill="F1F1F1" w:themeFill="background1" w:themeFillShade="F2"/>
            <w:vAlign w:val="center"/>
          </w:tcPr>
          <w:p>
            <w:pPr>
              <w:widowControl/>
              <w:jc w:val="center"/>
              <w:rPr>
                <w:rFonts w:ascii="黑体" w:hAnsi="黑体" w:eastAsia="黑体" w:cs="宋体"/>
                <w:b/>
                <w:bCs/>
                <w:color w:val="000000" w:themeColor="text1"/>
                <w:sz w:val="20"/>
                <w14:textFill>
                  <w14:solidFill>
                    <w14:schemeClr w14:val="tx1"/>
                  </w14:solidFill>
                </w14:textFill>
              </w:rPr>
            </w:pPr>
            <w:r>
              <w:rPr>
                <w:rFonts w:hint="eastAsia" w:ascii="黑体" w:hAnsi="黑体" w:eastAsia="黑体" w:cs="宋体"/>
                <w:b/>
                <w:bCs/>
                <w:color w:val="000000" w:themeColor="text1"/>
                <w:sz w:val="20"/>
                <w14:textFill>
                  <w14:solidFill>
                    <w14:schemeClr w14:val="tx1"/>
                  </w14:solidFill>
                </w14:textFill>
              </w:rPr>
              <w:t>定级规则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7"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金融业务连续性管理能力</w:t>
            </w:r>
          </w:p>
        </w:tc>
        <w:tc>
          <w:tcPr>
            <w:tcW w:w="6271" w:type="dxa"/>
            <w:vAlign w:val="center"/>
          </w:tcPr>
          <w:p>
            <w:pPr>
              <w:pStyle w:val="47"/>
              <w:spacing w:line="300" w:lineRule="auto"/>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pPr>
        <w:pStyle w:val="47"/>
        <w:ind w:firstLine="0" w:firstLineChars="0"/>
        <w:jc w:val="left"/>
        <w:rPr>
          <w:b/>
          <w:bCs/>
          <w:color w:val="000000" w:themeColor="text1"/>
          <w14:textFill>
            <w14:solidFill>
              <w14:schemeClr w14:val="tx1"/>
            </w14:solidFill>
          </w14:textFill>
        </w:rPr>
      </w:pPr>
    </w:p>
    <w:p>
      <w:pPr>
        <w:pStyle w:val="47"/>
        <w:ind w:firstLine="0" w:firstLineChars="0"/>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二、能力域定级规则</w:t>
      </w:r>
    </w:p>
    <w:tbl>
      <w:tblPr>
        <w:tblStyle w:val="39"/>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687"/>
        <w:gridCol w:w="5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72" w:type="dxa"/>
            <w:shd w:val="clear" w:color="auto" w:fill="F1F1F1" w:themeFill="background1" w:themeFillShade="F2"/>
            <w:vAlign w:val="center"/>
          </w:tcPr>
          <w:p>
            <w:pPr>
              <w:widowControl/>
              <w:jc w:val="center"/>
              <w:rPr>
                <w:rFonts w:ascii="黑体" w:hAnsi="黑体" w:eastAsia="黑体" w:cs="宋体"/>
                <w:b/>
                <w:bCs/>
                <w:color w:val="000000" w:themeColor="text1"/>
                <w:sz w:val="20"/>
                <w14:textFill>
                  <w14:solidFill>
                    <w14:schemeClr w14:val="tx1"/>
                  </w14:solidFill>
                </w14:textFill>
              </w:rPr>
            </w:pPr>
            <w:r>
              <w:rPr>
                <w:rFonts w:hint="eastAsia" w:ascii="黑体" w:hAnsi="黑体" w:eastAsia="黑体" w:cs="宋体"/>
                <w:b/>
                <w:bCs/>
                <w:color w:val="000000" w:themeColor="text1"/>
                <w:sz w:val="20"/>
                <w14:textFill>
                  <w14:solidFill>
                    <w14:schemeClr w14:val="tx1"/>
                  </w14:solidFill>
                </w14:textFill>
              </w:rPr>
              <w:t>构造编号</w:t>
            </w:r>
          </w:p>
        </w:tc>
        <w:tc>
          <w:tcPr>
            <w:tcW w:w="1687" w:type="dxa"/>
            <w:shd w:val="clear" w:color="auto" w:fill="F1F1F1" w:themeFill="background1" w:themeFillShade="F2"/>
            <w:vAlign w:val="center"/>
          </w:tcPr>
          <w:p>
            <w:pPr>
              <w:widowControl/>
              <w:jc w:val="center"/>
              <w:rPr>
                <w:rFonts w:ascii="黑体" w:hAnsi="黑体" w:eastAsia="黑体" w:cs="宋体"/>
                <w:b/>
                <w:bCs/>
                <w:color w:val="000000" w:themeColor="text1"/>
                <w:sz w:val="20"/>
                <w14:textFill>
                  <w14:solidFill>
                    <w14:schemeClr w14:val="tx1"/>
                  </w14:solidFill>
                </w14:textFill>
              </w:rPr>
            </w:pPr>
            <w:r>
              <w:rPr>
                <w:rFonts w:hint="eastAsia" w:ascii="黑体" w:hAnsi="黑体" w:eastAsia="黑体" w:cs="宋体"/>
                <w:b/>
                <w:bCs/>
                <w:color w:val="000000" w:themeColor="text1"/>
                <w:sz w:val="20"/>
                <w14:textFill>
                  <w14:solidFill>
                    <w14:schemeClr w14:val="tx1"/>
                  </w14:solidFill>
                </w14:textFill>
              </w:rPr>
              <w:t>构造名称</w:t>
            </w:r>
          </w:p>
        </w:tc>
        <w:tc>
          <w:tcPr>
            <w:tcW w:w="5359" w:type="dxa"/>
            <w:shd w:val="clear" w:color="auto" w:fill="F1F1F1" w:themeFill="background1" w:themeFillShade="F2"/>
            <w:vAlign w:val="center"/>
          </w:tcPr>
          <w:p>
            <w:pPr>
              <w:widowControl/>
              <w:jc w:val="center"/>
              <w:rPr>
                <w:rFonts w:ascii="黑体" w:hAnsi="黑体" w:eastAsia="黑体" w:cs="宋体"/>
                <w:b/>
                <w:bCs/>
                <w:color w:val="000000" w:themeColor="text1"/>
                <w:sz w:val="20"/>
                <w14:textFill>
                  <w14:solidFill>
                    <w14:schemeClr w14:val="tx1"/>
                  </w14:solidFill>
                </w14:textFill>
              </w:rPr>
            </w:pPr>
            <w:r>
              <w:rPr>
                <w:rFonts w:hint="eastAsia" w:ascii="黑体" w:hAnsi="黑体" w:eastAsia="黑体" w:cs="宋体"/>
                <w:b/>
                <w:bCs/>
                <w:color w:val="000000" w:themeColor="text1"/>
                <w:sz w:val="20"/>
                <w14:textFill>
                  <w14:solidFill>
                    <w14:schemeClr w14:val="tx1"/>
                  </w14:solidFill>
                </w14:textFill>
              </w:rPr>
              <w:t>定级规则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w:t>
            </w:r>
          </w:p>
        </w:tc>
        <w:tc>
          <w:tcPr>
            <w:tcW w:w="1687"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组织与驱动力</w:t>
            </w:r>
          </w:p>
        </w:tc>
        <w:tc>
          <w:tcPr>
            <w:tcW w:w="5359" w:type="dxa"/>
            <w:vAlign w:val="center"/>
          </w:tcPr>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不高于</w:t>
            </w:r>
            <w:r>
              <w:rPr>
                <w:rFonts w:hint="eastAsia" w:ascii="黑体" w:hAnsi="黑体" w:eastAsia="黑体" w:cs="宋体"/>
                <w:color w:val="000000" w:themeColor="text1"/>
                <w:sz w:val="18"/>
                <w:szCs w:val="18"/>
                <w14:textFill>
                  <w14:solidFill>
                    <w14:schemeClr w14:val="tx1"/>
                  </w14:solidFill>
                </w14:textFill>
              </w:rPr>
              <w:t>D1/F2（</w:t>
            </w:r>
            <w:r>
              <w:rPr>
                <w:rFonts w:hint="eastAsia" w:ascii="黑体" w:hAnsi="黑体" w:eastAsia="黑体" w:cs="黑体"/>
                <w:color w:val="000000" w:themeColor="text1"/>
                <w:sz w:val="18"/>
                <w:szCs w:val="18"/>
                <w14:textFill>
                  <w14:solidFill>
                    <w14:schemeClr w14:val="tx1"/>
                  </w14:solidFill>
                </w14:textFill>
              </w:rPr>
              <w:t>驱动机制</w:t>
            </w:r>
            <w:r>
              <w:rPr>
                <w:rFonts w:hint="eastAsia" w:ascii="黑体" w:hAnsi="黑体" w:eastAsia="黑体" w:cs="宋体"/>
                <w:color w:val="000000" w:themeColor="text1"/>
                <w:sz w:val="18"/>
                <w:szCs w:val="18"/>
                <w14:textFill>
                  <w14:solidFill>
                    <w14:schemeClr w14:val="tx1"/>
                  </w14:solidFill>
                </w14:textFill>
              </w:rPr>
              <w:t>）定级结果</w:t>
            </w:r>
          </w:p>
          <w:p>
            <w:pPr>
              <w:pStyle w:val="47"/>
              <w:spacing w:line="300" w:lineRule="auto"/>
              <w:ind w:firstLine="0" w:firstLineChars="0"/>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不高于</w:t>
            </w:r>
            <w:r>
              <w:rPr>
                <w:rFonts w:hint="eastAsia" w:ascii="黑体" w:hAnsi="黑体" w:eastAsia="黑体" w:cs="宋体"/>
                <w:color w:val="000000" w:themeColor="text1"/>
                <w:sz w:val="18"/>
                <w:szCs w:val="18"/>
                <w14:textFill>
                  <w14:solidFill>
                    <w14:schemeClr w14:val="tx1"/>
                  </w14:solidFill>
                </w14:textFill>
              </w:rPr>
              <w:t>D1/F3（</w:t>
            </w:r>
            <w:r>
              <w:rPr>
                <w:rFonts w:hint="eastAsia" w:ascii="黑体" w:hAnsi="黑体" w:eastAsia="黑体" w:cs="黑体"/>
                <w:color w:val="000000" w:themeColor="text1"/>
                <w:sz w:val="18"/>
                <w:szCs w:val="18"/>
                <w14:textFill>
                  <w14:solidFill>
                    <w14:schemeClr w14:val="tx1"/>
                  </w14:solidFill>
                </w14:textFill>
              </w:rPr>
              <w:t>组织架构</w:t>
            </w:r>
            <w:r>
              <w:rPr>
                <w:rFonts w:hint="eastAsia" w:ascii="黑体" w:hAnsi="黑体" w:eastAsia="黑体" w:cs="宋体"/>
                <w:color w:val="000000" w:themeColor="text1"/>
                <w:sz w:val="18"/>
                <w:szCs w:val="18"/>
                <w14:textFill>
                  <w14:solidFill>
                    <w14:schemeClr w14:val="tx1"/>
                  </w14:solidFill>
                </w14:textFill>
              </w:rPr>
              <w:t>）定级结果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w:t>
            </w:r>
          </w:p>
        </w:tc>
        <w:tc>
          <w:tcPr>
            <w:tcW w:w="1687"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能力与意识</w:t>
            </w:r>
          </w:p>
        </w:tc>
        <w:tc>
          <w:tcPr>
            <w:tcW w:w="5359" w:type="dxa"/>
            <w:vAlign w:val="center"/>
          </w:tcPr>
          <w:p>
            <w:pPr>
              <w:pStyle w:val="47"/>
              <w:spacing w:line="300" w:lineRule="auto"/>
              <w:ind w:firstLine="0" w:firstLineChars="0"/>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不高于</w:t>
            </w:r>
            <w:r>
              <w:rPr>
                <w:rFonts w:hint="eastAsia" w:ascii="黑体" w:hAnsi="黑体" w:eastAsia="黑体" w:cs="宋体"/>
                <w:color w:val="000000" w:themeColor="text1"/>
                <w:sz w:val="18"/>
                <w:szCs w:val="18"/>
                <w14:textFill>
                  <w14:solidFill>
                    <w14:schemeClr w14:val="tx1"/>
                  </w14:solidFill>
                </w14:textFill>
              </w:rPr>
              <w:t>D2/F1（</w:t>
            </w:r>
            <w:r>
              <w:rPr>
                <w:rFonts w:hint="eastAsia" w:ascii="黑体" w:hAnsi="黑体" w:eastAsia="黑体" w:cs="黑体"/>
                <w:color w:val="000000" w:themeColor="text1"/>
                <w:sz w:val="18"/>
                <w:szCs w:val="18"/>
                <w14:textFill>
                  <w14:solidFill>
                    <w14:schemeClr w14:val="tx1"/>
                  </w14:solidFill>
                </w14:textFill>
              </w:rPr>
              <w:t>人员能力</w:t>
            </w:r>
            <w:r>
              <w:rPr>
                <w:rFonts w:hint="eastAsia" w:ascii="黑体" w:hAnsi="黑体" w:eastAsia="黑体" w:cs="宋体"/>
                <w:color w:val="000000" w:themeColor="text1"/>
                <w:sz w:val="18"/>
                <w:szCs w:val="18"/>
                <w14:textFill>
                  <w14:solidFill>
                    <w14:schemeClr w14:val="tx1"/>
                  </w14:solidFill>
                </w14:textFill>
              </w:rPr>
              <w:t>）定级结果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w:t>
            </w:r>
          </w:p>
        </w:tc>
        <w:tc>
          <w:tcPr>
            <w:tcW w:w="1687"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日常管理</w:t>
            </w:r>
          </w:p>
        </w:tc>
        <w:tc>
          <w:tcPr>
            <w:tcW w:w="5359" w:type="dxa"/>
            <w:vAlign w:val="center"/>
          </w:tcPr>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不高于</w:t>
            </w:r>
            <w:r>
              <w:rPr>
                <w:rFonts w:hint="eastAsia" w:ascii="黑体" w:hAnsi="黑体" w:eastAsia="黑体" w:cs="宋体"/>
                <w:color w:val="000000" w:themeColor="text1"/>
                <w:sz w:val="18"/>
                <w:szCs w:val="18"/>
                <w14:textFill>
                  <w14:solidFill>
                    <w14:schemeClr w14:val="tx1"/>
                  </w14:solidFill>
                </w14:textFill>
              </w:rPr>
              <w:t>D3/F1（</w:t>
            </w:r>
            <w:r>
              <w:rPr>
                <w:rFonts w:hint="eastAsia" w:ascii="黑体" w:hAnsi="黑体" w:eastAsia="黑体" w:cs="黑体"/>
                <w:color w:val="000000" w:themeColor="text1"/>
                <w:sz w:val="18"/>
                <w:szCs w:val="18"/>
                <w14:textFill>
                  <w14:solidFill>
                    <w14:schemeClr w14:val="tx1"/>
                  </w14:solidFill>
                </w14:textFill>
              </w:rPr>
              <w:t>需求识别与分析</w:t>
            </w:r>
            <w:r>
              <w:rPr>
                <w:rFonts w:hint="eastAsia" w:ascii="黑体" w:hAnsi="黑体" w:eastAsia="黑体" w:cs="宋体"/>
                <w:color w:val="000000" w:themeColor="text1"/>
                <w:sz w:val="18"/>
                <w:szCs w:val="18"/>
                <w14:textFill>
                  <w14:solidFill>
                    <w14:schemeClr w14:val="tx1"/>
                  </w14:solidFill>
                </w14:textFill>
              </w:rPr>
              <w:t>）定级结果</w:t>
            </w:r>
          </w:p>
          <w:p>
            <w:pPr>
              <w:pStyle w:val="47"/>
              <w:spacing w:line="300" w:lineRule="auto"/>
              <w:ind w:firstLine="0" w:firstLineChars="0"/>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不高于</w:t>
            </w:r>
            <w:r>
              <w:rPr>
                <w:rFonts w:hint="eastAsia" w:ascii="黑体" w:hAnsi="黑体" w:eastAsia="黑体" w:cs="宋体"/>
                <w:color w:val="000000" w:themeColor="text1"/>
                <w:sz w:val="18"/>
                <w:szCs w:val="18"/>
                <w14:textFill>
                  <w14:solidFill>
                    <w14:schemeClr w14:val="tx1"/>
                  </w14:solidFill>
                </w14:textFill>
              </w:rPr>
              <w:t>D3/F2（</w:t>
            </w:r>
            <w:r>
              <w:rPr>
                <w:rFonts w:hint="eastAsia" w:ascii="黑体" w:hAnsi="黑体" w:eastAsia="黑体" w:cs="黑体"/>
                <w:color w:val="000000" w:themeColor="text1"/>
                <w:sz w:val="18"/>
                <w:szCs w:val="18"/>
                <w14:textFill>
                  <w14:solidFill>
                    <w14:schemeClr w14:val="tx1"/>
                  </w14:solidFill>
                </w14:textFill>
              </w:rPr>
              <w:t>响应开发与实施</w:t>
            </w:r>
            <w:r>
              <w:rPr>
                <w:rFonts w:hint="eastAsia" w:ascii="黑体" w:hAnsi="黑体" w:eastAsia="黑体" w:cs="宋体"/>
                <w:color w:val="000000" w:themeColor="text1"/>
                <w:sz w:val="18"/>
                <w:szCs w:val="18"/>
                <w14:textFill>
                  <w14:solidFill>
                    <w14:schemeClr w14:val="tx1"/>
                  </w14:solidFill>
                </w14:textFill>
              </w:rPr>
              <w:t>）定级结果</w:t>
            </w:r>
          </w:p>
          <w:p>
            <w:pPr>
              <w:pStyle w:val="47"/>
              <w:spacing w:line="300" w:lineRule="auto"/>
              <w:ind w:firstLine="0" w:firstLineChars="0"/>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不高于</w:t>
            </w:r>
            <w:r>
              <w:rPr>
                <w:rFonts w:hint="eastAsia" w:ascii="黑体" w:hAnsi="黑体" w:eastAsia="黑体" w:cs="宋体"/>
                <w:color w:val="000000" w:themeColor="text1"/>
                <w:sz w:val="18"/>
                <w:szCs w:val="18"/>
                <w14:textFill>
                  <w14:solidFill>
                    <w14:schemeClr w14:val="tx1"/>
                  </w14:solidFill>
                </w14:textFill>
              </w:rPr>
              <w:t>D3/F3（</w:t>
            </w:r>
            <w:r>
              <w:rPr>
                <w:rFonts w:hint="eastAsia" w:ascii="黑体" w:hAnsi="黑体" w:eastAsia="黑体" w:cs="黑体"/>
                <w:color w:val="000000" w:themeColor="text1"/>
                <w:sz w:val="18"/>
                <w:szCs w:val="18"/>
                <w14:textFill>
                  <w14:solidFill>
                    <w14:schemeClr w14:val="tx1"/>
                  </w14:solidFill>
                </w14:textFill>
              </w:rPr>
              <w:t>持续改进</w:t>
            </w:r>
            <w:r>
              <w:rPr>
                <w:rFonts w:hint="eastAsia" w:ascii="黑体" w:hAnsi="黑体" w:eastAsia="黑体" w:cs="宋体"/>
                <w:color w:val="000000" w:themeColor="text1"/>
                <w:sz w:val="18"/>
                <w:szCs w:val="18"/>
                <w14:textFill>
                  <w14:solidFill>
                    <w14:schemeClr w14:val="tx1"/>
                  </w14:solidFill>
                </w14:textFill>
              </w:rPr>
              <w:t>）定级结果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Align w:val="center"/>
          </w:tcPr>
          <w:p>
            <w:pPr>
              <w:pStyle w:val="47"/>
              <w:spacing w:line="300" w:lineRule="auto"/>
              <w:ind w:firstLine="0" w:firstLineChars="0"/>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w:t>
            </w:r>
          </w:p>
        </w:tc>
        <w:tc>
          <w:tcPr>
            <w:tcW w:w="1687" w:type="dxa"/>
            <w:vAlign w:val="center"/>
          </w:tcPr>
          <w:p>
            <w:pPr>
              <w:pStyle w:val="47"/>
              <w:spacing w:line="300" w:lineRule="auto"/>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应急管理</w:t>
            </w:r>
          </w:p>
        </w:tc>
        <w:tc>
          <w:tcPr>
            <w:tcW w:w="5359" w:type="dxa"/>
            <w:vAlign w:val="center"/>
          </w:tcPr>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不高于</w:t>
            </w:r>
            <w:r>
              <w:rPr>
                <w:rFonts w:hint="eastAsia" w:ascii="黑体" w:hAnsi="黑体" w:eastAsia="黑体" w:cs="宋体"/>
                <w:color w:val="000000" w:themeColor="text1"/>
                <w:sz w:val="18"/>
                <w:szCs w:val="18"/>
                <w14:textFill>
                  <w14:solidFill>
                    <w14:schemeClr w14:val="tx1"/>
                  </w14:solidFill>
                </w14:textFill>
              </w:rPr>
              <w:t>D4/F1（</w:t>
            </w:r>
            <w:r>
              <w:rPr>
                <w:rFonts w:hint="eastAsia" w:ascii="黑体" w:hAnsi="黑体" w:eastAsia="黑体" w:cs="黑体"/>
                <w:color w:val="000000" w:themeColor="text1"/>
                <w:sz w:val="18"/>
                <w:szCs w:val="18"/>
                <w14:textFill>
                  <w14:solidFill>
                    <w14:schemeClr w14:val="tx1"/>
                  </w14:solidFill>
                </w14:textFill>
              </w:rPr>
              <w:t>事前管理</w:t>
            </w:r>
            <w:r>
              <w:rPr>
                <w:rFonts w:hint="eastAsia" w:ascii="黑体" w:hAnsi="黑体" w:eastAsia="黑体" w:cs="宋体"/>
                <w:color w:val="000000" w:themeColor="text1"/>
                <w:sz w:val="18"/>
                <w:szCs w:val="18"/>
                <w14:textFill>
                  <w14:solidFill>
                    <w14:schemeClr w14:val="tx1"/>
                  </w14:solidFill>
                </w14:textFill>
              </w:rPr>
              <w:t>）定级结果</w:t>
            </w:r>
          </w:p>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不高于</w:t>
            </w:r>
            <w:r>
              <w:rPr>
                <w:rFonts w:hint="eastAsia" w:ascii="黑体" w:hAnsi="黑体" w:eastAsia="黑体" w:cs="宋体"/>
                <w:color w:val="000000" w:themeColor="text1"/>
                <w:sz w:val="18"/>
                <w:szCs w:val="18"/>
                <w14:textFill>
                  <w14:solidFill>
                    <w14:schemeClr w14:val="tx1"/>
                  </w14:solidFill>
                </w14:textFill>
              </w:rPr>
              <w:t>D4/F2（</w:t>
            </w:r>
            <w:r>
              <w:rPr>
                <w:rFonts w:hint="eastAsia" w:ascii="黑体" w:hAnsi="黑体" w:eastAsia="黑体" w:cs="黑体"/>
                <w:color w:val="000000" w:themeColor="text1"/>
                <w:sz w:val="18"/>
                <w:szCs w:val="18"/>
                <w14:textFill>
                  <w14:solidFill>
                    <w14:schemeClr w14:val="tx1"/>
                  </w14:solidFill>
                </w14:textFill>
              </w:rPr>
              <w:t>事中管理</w:t>
            </w:r>
            <w:r>
              <w:rPr>
                <w:rFonts w:hint="eastAsia" w:ascii="黑体" w:hAnsi="黑体" w:eastAsia="黑体" w:cs="宋体"/>
                <w:color w:val="000000" w:themeColor="text1"/>
                <w:sz w:val="18"/>
                <w:szCs w:val="18"/>
                <w14:textFill>
                  <w14:solidFill>
                    <w14:schemeClr w14:val="tx1"/>
                  </w14:solidFill>
                </w14:textFill>
              </w:rPr>
              <w:t>）定级结果</w:t>
            </w:r>
          </w:p>
        </w:tc>
      </w:tr>
    </w:tbl>
    <w:p>
      <w:pPr>
        <w:pStyle w:val="47"/>
        <w:spacing w:line="300" w:lineRule="auto"/>
        <w:ind w:firstLine="0" w:firstLineChars="0"/>
        <w:rPr>
          <w:color w:val="000000" w:themeColor="text1"/>
          <w14:textFill>
            <w14:solidFill>
              <w14:schemeClr w14:val="tx1"/>
            </w14:solidFill>
          </w14:textFill>
        </w:rPr>
      </w:pPr>
    </w:p>
    <w:p>
      <w:pPr>
        <w:pStyle w:val="47"/>
        <w:ind w:firstLine="0" w:firstLineChars="0"/>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三、能力子域定级规则</w:t>
      </w:r>
    </w:p>
    <w:tbl>
      <w:tblPr>
        <w:tblStyle w:val="39"/>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687"/>
        <w:gridCol w:w="5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80" w:type="dxa"/>
            <w:shd w:val="clear" w:color="auto" w:fill="F1F1F1" w:themeFill="background1" w:themeFillShade="F2"/>
            <w:vAlign w:val="center"/>
          </w:tcPr>
          <w:p>
            <w:pPr>
              <w:widowControl/>
              <w:jc w:val="center"/>
              <w:rPr>
                <w:rFonts w:ascii="黑体" w:hAnsi="黑体" w:eastAsia="黑体" w:cs="宋体"/>
                <w:b/>
                <w:bCs/>
                <w:color w:val="000000" w:themeColor="text1"/>
                <w:sz w:val="20"/>
                <w14:textFill>
                  <w14:solidFill>
                    <w14:schemeClr w14:val="tx1"/>
                  </w14:solidFill>
                </w14:textFill>
              </w:rPr>
            </w:pPr>
            <w:r>
              <w:rPr>
                <w:rFonts w:hint="eastAsia" w:ascii="黑体" w:hAnsi="黑体" w:eastAsia="黑体" w:cs="宋体"/>
                <w:b/>
                <w:bCs/>
                <w:color w:val="000000" w:themeColor="text1"/>
                <w:sz w:val="20"/>
                <w14:textFill>
                  <w14:solidFill>
                    <w14:schemeClr w14:val="tx1"/>
                  </w14:solidFill>
                </w14:textFill>
              </w:rPr>
              <w:t>构造编号</w:t>
            </w:r>
          </w:p>
        </w:tc>
        <w:tc>
          <w:tcPr>
            <w:tcW w:w="1687" w:type="dxa"/>
            <w:shd w:val="clear" w:color="auto" w:fill="F1F1F1" w:themeFill="background1" w:themeFillShade="F2"/>
            <w:vAlign w:val="center"/>
          </w:tcPr>
          <w:p>
            <w:pPr>
              <w:widowControl/>
              <w:jc w:val="center"/>
              <w:rPr>
                <w:rFonts w:ascii="黑体" w:hAnsi="黑体" w:eastAsia="黑体" w:cs="宋体"/>
                <w:b/>
                <w:bCs/>
                <w:color w:val="000000" w:themeColor="text1"/>
                <w:sz w:val="20"/>
                <w14:textFill>
                  <w14:solidFill>
                    <w14:schemeClr w14:val="tx1"/>
                  </w14:solidFill>
                </w14:textFill>
              </w:rPr>
            </w:pPr>
            <w:r>
              <w:rPr>
                <w:rFonts w:hint="eastAsia" w:ascii="黑体" w:hAnsi="黑体" w:eastAsia="黑体" w:cs="宋体"/>
                <w:b/>
                <w:bCs/>
                <w:color w:val="000000" w:themeColor="text1"/>
                <w:sz w:val="20"/>
                <w14:textFill>
                  <w14:solidFill>
                    <w14:schemeClr w14:val="tx1"/>
                  </w14:solidFill>
                </w14:textFill>
              </w:rPr>
              <w:t>构造名称</w:t>
            </w:r>
          </w:p>
        </w:tc>
        <w:tc>
          <w:tcPr>
            <w:tcW w:w="5366" w:type="dxa"/>
            <w:shd w:val="clear" w:color="auto" w:fill="F1F1F1" w:themeFill="background1" w:themeFillShade="F2"/>
            <w:vAlign w:val="center"/>
          </w:tcPr>
          <w:p>
            <w:pPr>
              <w:widowControl/>
              <w:jc w:val="center"/>
              <w:rPr>
                <w:rFonts w:ascii="黑体" w:hAnsi="黑体" w:eastAsia="黑体" w:cs="宋体"/>
                <w:b/>
                <w:bCs/>
                <w:color w:val="000000" w:themeColor="text1"/>
                <w:sz w:val="20"/>
                <w14:textFill>
                  <w14:solidFill>
                    <w14:schemeClr w14:val="tx1"/>
                  </w14:solidFill>
                </w14:textFill>
              </w:rPr>
            </w:pPr>
            <w:r>
              <w:rPr>
                <w:rFonts w:hint="eastAsia" w:ascii="黑体" w:hAnsi="黑体" w:eastAsia="黑体" w:cs="宋体"/>
                <w:b/>
                <w:bCs/>
                <w:color w:val="000000" w:themeColor="text1"/>
                <w:sz w:val="20"/>
                <w14:textFill>
                  <w14:solidFill>
                    <w14:schemeClr w14:val="tx1"/>
                  </w14:solidFill>
                </w14:textFill>
              </w:rPr>
              <w:t>定级规则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D1/F1</w:t>
            </w:r>
          </w:p>
        </w:tc>
        <w:tc>
          <w:tcPr>
            <w:tcW w:w="1687"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战略规划</w:t>
            </w:r>
          </w:p>
        </w:tc>
        <w:tc>
          <w:tcPr>
            <w:tcW w:w="5366" w:type="dxa"/>
            <w:vAlign w:val="center"/>
          </w:tcPr>
          <w:p>
            <w:pPr>
              <w:pStyle w:val="47"/>
              <w:spacing w:line="300" w:lineRule="auto"/>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D1/F2</w:t>
            </w:r>
          </w:p>
        </w:tc>
        <w:tc>
          <w:tcPr>
            <w:tcW w:w="1687"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驱动机制</w:t>
            </w:r>
          </w:p>
        </w:tc>
        <w:tc>
          <w:tcPr>
            <w:tcW w:w="5366" w:type="dxa"/>
            <w:vAlign w:val="center"/>
          </w:tcPr>
          <w:p>
            <w:pPr>
              <w:pStyle w:val="47"/>
              <w:spacing w:line="300" w:lineRule="auto"/>
              <w:ind w:firstLine="0" w:firstLineChars="0"/>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不高于</w:t>
            </w:r>
            <w:r>
              <w:rPr>
                <w:rFonts w:hint="eastAsia" w:ascii="黑体" w:hAnsi="黑体" w:eastAsia="黑体" w:cs="宋体"/>
                <w:color w:val="000000" w:themeColor="text1"/>
                <w:sz w:val="18"/>
                <w:szCs w:val="18"/>
                <w14:textFill>
                  <w14:solidFill>
                    <w14:schemeClr w14:val="tx1"/>
                  </w14:solidFill>
                </w14:textFill>
              </w:rPr>
              <w:t>D1/F2/P2（</w:t>
            </w:r>
            <w:r>
              <w:rPr>
                <w:rFonts w:hint="eastAsia" w:ascii="黑体" w:hAnsi="黑体" w:eastAsia="黑体" w:cs="黑体"/>
                <w:color w:val="000000" w:themeColor="text1"/>
                <w:sz w:val="18"/>
                <w:szCs w:val="18"/>
                <w14:textFill>
                  <w14:solidFill>
                    <w14:schemeClr w14:val="tx1"/>
                  </w14:solidFill>
                </w14:textFill>
              </w:rPr>
              <w:t>高级管理层支持</w:t>
            </w:r>
            <w:r>
              <w:rPr>
                <w:rFonts w:hint="eastAsia" w:ascii="黑体" w:hAnsi="黑体" w:eastAsia="黑体" w:cs="宋体"/>
                <w:color w:val="000000" w:themeColor="text1"/>
                <w:sz w:val="18"/>
                <w:szCs w:val="18"/>
                <w14:textFill>
                  <w14:solidFill>
                    <w14:schemeClr w14:val="tx1"/>
                  </w14:solidFill>
                </w14:textFill>
              </w:rPr>
              <w:t>）定级结果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D1/F3</w:t>
            </w:r>
          </w:p>
        </w:tc>
        <w:tc>
          <w:tcPr>
            <w:tcW w:w="1687"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组织架构</w:t>
            </w:r>
          </w:p>
        </w:tc>
        <w:tc>
          <w:tcPr>
            <w:tcW w:w="5366" w:type="dxa"/>
            <w:vAlign w:val="center"/>
          </w:tcPr>
          <w:p>
            <w:pPr>
              <w:pStyle w:val="47"/>
              <w:spacing w:line="300" w:lineRule="auto"/>
              <w:ind w:firstLine="0" w:firstLineChars="0"/>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不高于</w:t>
            </w:r>
            <w:r>
              <w:rPr>
                <w:rFonts w:hint="eastAsia" w:ascii="黑体" w:hAnsi="黑体" w:eastAsia="黑体" w:cs="宋体"/>
                <w:color w:val="000000" w:themeColor="text1"/>
                <w:sz w:val="18"/>
                <w:szCs w:val="18"/>
                <w14:textFill>
                  <w14:solidFill>
                    <w14:schemeClr w14:val="tx1"/>
                  </w14:solidFill>
                </w14:textFill>
              </w:rPr>
              <w:t>D1/F3/P2（</w:t>
            </w:r>
            <w:r>
              <w:rPr>
                <w:rFonts w:hint="eastAsia" w:ascii="黑体" w:hAnsi="黑体" w:eastAsia="黑体" w:cs="黑体"/>
                <w:color w:val="000000" w:themeColor="text1"/>
                <w:sz w:val="18"/>
                <w:szCs w:val="18"/>
                <w14:textFill>
                  <w14:solidFill>
                    <w14:schemeClr w14:val="tx1"/>
                  </w14:solidFill>
                </w14:textFill>
              </w:rPr>
              <w:t>日常管理组织</w:t>
            </w:r>
            <w:r>
              <w:rPr>
                <w:rFonts w:hint="eastAsia" w:ascii="黑体" w:hAnsi="黑体" w:eastAsia="黑体" w:cs="宋体"/>
                <w:color w:val="000000" w:themeColor="text1"/>
                <w:sz w:val="18"/>
                <w:szCs w:val="18"/>
                <w14:textFill>
                  <w14:solidFill>
                    <w14:schemeClr w14:val="tx1"/>
                  </w14:solidFill>
                </w14:textFill>
              </w:rPr>
              <w:t>）定级结果</w:t>
            </w:r>
          </w:p>
          <w:p>
            <w:pPr>
              <w:pStyle w:val="47"/>
              <w:spacing w:line="300" w:lineRule="auto"/>
              <w:ind w:firstLine="0" w:firstLineChars="0"/>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不高于</w:t>
            </w:r>
            <w:r>
              <w:rPr>
                <w:rFonts w:hint="eastAsia" w:ascii="黑体" w:hAnsi="黑体" w:eastAsia="黑体" w:cs="宋体"/>
                <w:color w:val="000000" w:themeColor="text1"/>
                <w:sz w:val="18"/>
                <w:szCs w:val="18"/>
                <w14:textFill>
                  <w14:solidFill>
                    <w14:schemeClr w14:val="tx1"/>
                  </w14:solidFill>
                </w14:textFill>
              </w:rPr>
              <w:t>D1/F3/P3（</w:t>
            </w:r>
            <w:r>
              <w:rPr>
                <w:rFonts w:hint="eastAsia" w:ascii="黑体" w:hAnsi="黑体" w:eastAsia="黑体" w:cs="黑体"/>
                <w:color w:val="000000" w:themeColor="text1"/>
                <w:sz w:val="18"/>
                <w:szCs w:val="18"/>
                <w14:textFill>
                  <w14:solidFill>
                    <w14:schemeClr w14:val="tx1"/>
                  </w14:solidFill>
                </w14:textFill>
              </w:rPr>
              <w:t>应急管理组织</w:t>
            </w:r>
            <w:r>
              <w:rPr>
                <w:rFonts w:hint="eastAsia" w:ascii="黑体" w:hAnsi="黑体" w:eastAsia="黑体" w:cs="宋体"/>
                <w:color w:val="000000" w:themeColor="text1"/>
                <w:sz w:val="18"/>
                <w:szCs w:val="18"/>
                <w14:textFill>
                  <w14:solidFill>
                    <w14:schemeClr w14:val="tx1"/>
                  </w14:solidFill>
                </w14:textFill>
              </w:rPr>
              <w:t>）定级结果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D2/F1</w:t>
            </w:r>
          </w:p>
        </w:tc>
        <w:tc>
          <w:tcPr>
            <w:tcW w:w="1687"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人员能力</w:t>
            </w:r>
          </w:p>
        </w:tc>
        <w:tc>
          <w:tcPr>
            <w:tcW w:w="5366" w:type="dxa"/>
            <w:vAlign w:val="center"/>
          </w:tcPr>
          <w:p>
            <w:pPr>
              <w:pStyle w:val="47"/>
              <w:spacing w:line="300" w:lineRule="auto"/>
              <w:ind w:firstLine="0" w:firstLineChars="0"/>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不高于</w:t>
            </w:r>
            <w:r>
              <w:rPr>
                <w:rFonts w:hint="eastAsia" w:ascii="黑体" w:hAnsi="黑体" w:eastAsia="黑体" w:cs="宋体"/>
                <w:color w:val="000000" w:themeColor="text1"/>
                <w:sz w:val="18"/>
                <w:szCs w:val="18"/>
                <w14:textFill>
                  <w14:solidFill>
                    <w14:schemeClr w14:val="tx1"/>
                  </w14:solidFill>
                </w14:textFill>
              </w:rPr>
              <w:t>D2/F1/P1（</w:t>
            </w:r>
            <w:r>
              <w:rPr>
                <w:rFonts w:hint="eastAsia" w:ascii="黑体" w:hAnsi="黑体" w:eastAsia="黑体" w:cs="黑体"/>
                <w:color w:val="000000" w:themeColor="text1"/>
                <w:sz w:val="18"/>
                <w:szCs w:val="18"/>
                <w14:textFill>
                  <w14:solidFill>
                    <w14:schemeClr w14:val="tx1"/>
                  </w14:solidFill>
                </w14:textFill>
              </w:rPr>
              <w:t>人员配置</w:t>
            </w:r>
            <w:r>
              <w:rPr>
                <w:rFonts w:hint="eastAsia" w:ascii="黑体" w:hAnsi="黑体" w:eastAsia="黑体" w:cs="宋体"/>
                <w:color w:val="000000" w:themeColor="text1"/>
                <w:sz w:val="18"/>
                <w:szCs w:val="18"/>
                <w14:textFill>
                  <w14:solidFill>
                    <w14:schemeClr w14:val="tx1"/>
                  </w14:solidFill>
                </w14:textFill>
              </w:rPr>
              <w:t>）定级结果</w:t>
            </w:r>
          </w:p>
          <w:p>
            <w:pPr>
              <w:pStyle w:val="47"/>
              <w:spacing w:line="300" w:lineRule="auto"/>
              <w:ind w:firstLine="0" w:firstLineChars="0"/>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不高于</w:t>
            </w:r>
            <w:r>
              <w:rPr>
                <w:rFonts w:hint="eastAsia" w:ascii="黑体" w:hAnsi="黑体" w:eastAsia="黑体" w:cs="宋体"/>
                <w:color w:val="000000" w:themeColor="text1"/>
                <w:sz w:val="18"/>
                <w:szCs w:val="18"/>
                <w14:textFill>
                  <w14:solidFill>
                    <w14:schemeClr w14:val="tx1"/>
                  </w14:solidFill>
                </w14:textFill>
              </w:rPr>
              <w:t>D2/F1/P2（</w:t>
            </w:r>
            <w:r>
              <w:rPr>
                <w:rFonts w:hint="eastAsia" w:ascii="黑体" w:hAnsi="黑体" w:eastAsia="黑体" w:cs="黑体"/>
                <w:color w:val="000000" w:themeColor="text1"/>
                <w:sz w:val="18"/>
                <w:szCs w:val="18"/>
                <w14:textFill>
                  <w14:solidFill>
                    <w14:schemeClr w14:val="tx1"/>
                  </w14:solidFill>
                </w14:textFill>
              </w:rPr>
              <w:t>专业能力</w:t>
            </w:r>
            <w:r>
              <w:rPr>
                <w:rFonts w:hint="eastAsia" w:ascii="黑体" w:hAnsi="黑体" w:eastAsia="黑体" w:cs="宋体"/>
                <w:color w:val="000000" w:themeColor="text1"/>
                <w:sz w:val="18"/>
                <w:szCs w:val="18"/>
                <w14:textFill>
                  <w14:solidFill>
                    <w14:schemeClr w14:val="tx1"/>
                  </w14:solidFill>
                </w14:textFill>
              </w:rPr>
              <w:t>）定级结果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Align w:val="center"/>
          </w:tcPr>
          <w:p>
            <w:pPr>
              <w:pStyle w:val="47"/>
              <w:spacing w:line="300" w:lineRule="auto"/>
              <w:ind w:firstLine="0" w:firstLineChars="0"/>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D2/F2</w:t>
            </w:r>
          </w:p>
        </w:tc>
        <w:tc>
          <w:tcPr>
            <w:tcW w:w="1687" w:type="dxa"/>
            <w:vAlign w:val="center"/>
          </w:tcPr>
          <w:p>
            <w:pPr>
              <w:pStyle w:val="47"/>
              <w:spacing w:line="300" w:lineRule="auto"/>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文档化</w:t>
            </w:r>
          </w:p>
        </w:tc>
        <w:tc>
          <w:tcPr>
            <w:tcW w:w="5366" w:type="dxa"/>
            <w:vAlign w:val="center"/>
          </w:tcPr>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不高于</w:t>
            </w:r>
            <w:r>
              <w:rPr>
                <w:rFonts w:hint="eastAsia" w:ascii="黑体" w:hAnsi="黑体" w:eastAsia="黑体" w:cs="宋体"/>
                <w:color w:val="000000" w:themeColor="text1"/>
                <w:sz w:val="18"/>
                <w:szCs w:val="18"/>
                <w14:textFill>
                  <w14:solidFill>
                    <w14:schemeClr w14:val="tx1"/>
                  </w14:solidFill>
                </w14:textFill>
              </w:rPr>
              <w:t>D2/F2/P1（</w:t>
            </w:r>
            <w:r>
              <w:rPr>
                <w:rFonts w:hint="eastAsia" w:ascii="黑体" w:hAnsi="黑体" w:eastAsia="黑体" w:cs="黑体"/>
                <w:color w:val="000000" w:themeColor="text1"/>
                <w:sz w:val="18"/>
                <w:szCs w:val="18"/>
                <w14:textFill>
                  <w14:solidFill>
                    <w14:schemeClr w14:val="tx1"/>
                  </w14:solidFill>
                </w14:textFill>
              </w:rPr>
              <w:t>工作文档化</w:t>
            </w:r>
            <w:r>
              <w:rPr>
                <w:rFonts w:hint="eastAsia" w:ascii="黑体" w:hAnsi="黑体" w:eastAsia="黑体" w:cs="宋体"/>
                <w:color w:val="000000" w:themeColor="text1"/>
                <w:sz w:val="18"/>
                <w:szCs w:val="18"/>
                <w14:textFill>
                  <w14:solidFill>
                    <w14:schemeClr w14:val="tx1"/>
                  </w14:solidFill>
                </w14:textFill>
              </w:rPr>
              <w:t>）定级结果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Align w:val="center"/>
          </w:tcPr>
          <w:p>
            <w:pPr>
              <w:pStyle w:val="47"/>
              <w:spacing w:line="300" w:lineRule="auto"/>
              <w:ind w:firstLine="0" w:firstLineChars="0"/>
              <w:jc w:val="center"/>
              <w:rPr>
                <w:rFonts w:eastAsia="黑体"/>
                <w:color w:val="000000" w:themeColor="text1"/>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D2/F3</w:t>
            </w:r>
          </w:p>
        </w:tc>
        <w:tc>
          <w:tcPr>
            <w:tcW w:w="1687"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全员意识</w:t>
            </w:r>
          </w:p>
        </w:tc>
        <w:tc>
          <w:tcPr>
            <w:tcW w:w="5366" w:type="dxa"/>
            <w:vAlign w:val="center"/>
          </w:tcPr>
          <w:p>
            <w:pPr>
              <w:pStyle w:val="47"/>
              <w:spacing w:line="300" w:lineRule="auto"/>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Align w:val="center"/>
          </w:tcPr>
          <w:p>
            <w:pPr>
              <w:pStyle w:val="47"/>
              <w:spacing w:line="300" w:lineRule="auto"/>
              <w:ind w:firstLine="0" w:firstLineChars="0"/>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D3/F1</w:t>
            </w:r>
          </w:p>
        </w:tc>
        <w:tc>
          <w:tcPr>
            <w:tcW w:w="1687" w:type="dxa"/>
            <w:vAlign w:val="center"/>
          </w:tcPr>
          <w:p>
            <w:pPr>
              <w:pStyle w:val="47"/>
              <w:spacing w:line="300" w:lineRule="auto"/>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需求识别与分析</w:t>
            </w:r>
          </w:p>
        </w:tc>
        <w:tc>
          <w:tcPr>
            <w:tcW w:w="5366" w:type="dxa"/>
            <w:vAlign w:val="center"/>
          </w:tcPr>
          <w:p>
            <w:pPr>
              <w:pStyle w:val="47"/>
              <w:spacing w:line="300" w:lineRule="auto"/>
              <w:ind w:firstLine="0" w:firstLineChars="0"/>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不高于</w:t>
            </w:r>
            <w:r>
              <w:rPr>
                <w:rFonts w:hint="eastAsia" w:ascii="黑体" w:hAnsi="黑体" w:eastAsia="黑体" w:cs="宋体"/>
                <w:color w:val="000000" w:themeColor="text1"/>
                <w:sz w:val="18"/>
                <w:szCs w:val="18"/>
                <w14:textFill>
                  <w14:solidFill>
                    <w14:schemeClr w14:val="tx1"/>
                  </w14:solidFill>
                </w14:textFill>
              </w:rPr>
              <w:t>D3/F1/P1（</w:t>
            </w:r>
            <w:r>
              <w:rPr>
                <w:rFonts w:hint="eastAsia" w:ascii="黑体" w:hAnsi="黑体" w:eastAsia="黑体" w:cs="黑体"/>
                <w:color w:val="000000" w:themeColor="text1"/>
                <w:sz w:val="18"/>
                <w:szCs w:val="18"/>
                <w14:textFill>
                  <w14:solidFill>
                    <w14:schemeClr w14:val="tx1"/>
                  </w14:solidFill>
                </w14:textFill>
              </w:rPr>
              <w:t>业务影响分析</w:t>
            </w:r>
            <w:r>
              <w:rPr>
                <w:rFonts w:hint="eastAsia" w:ascii="黑体" w:hAnsi="黑体" w:eastAsia="黑体" w:cs="宋体"/>
                <w:color w:val="000000" w:themeColor="text1"/>
                <w:sz w:val="18"/>
                <w:szCs w:val="18"/>
                <w14:textFill>
                  <w14:solidFill>
                    <w14:schemeClr w14:val="tx1"/>
                  </w14:solidFill>
                </w14:textFill>
              </w:rPr>
              <w:t>）定级结果</w:t>
            </w:r>
          </w:p>
          <w:p>
            <w:pPr>
              <w:pStyle w:val="47"/>
              <w:spacing w:line="300" w:lineRule="auto"/>
              <w:ind w:firstLine="0" w:firstLineChars="0"/>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不高于</w:t>
            </w:r>
            <w:r>
              <w:rPr>
                <w:rFonts w:hint="eastAsia" w:ascii="黑体" w:hAnsi="黑体" w:eastAsia="黑体" w:cs="宋体"/>
                <w:color w:val="000000" w:themeColor="text1"/>
                <w:sz w:val="18"/>
                <w:szCs w:val="18"/>
                <w14:textFill>
                  <w14:solidFill>
                    <w14:schemeClr w14:val="tx1"/>
                  </w14:solidFill>
                </w14:textFill>
              </w:rPr>
              <w:t>D3/F1/P2（</w:t>
            </w:r>
            <w:r>
              <w:rPr>
                <w:rFonts w:hint="eastAsia" w:ascii="黑体" w:hAnsi="黑体" w:eastAsia="黑体" w:cs="黑体"/>
                <w:color w:val="000000" w:themeColor="text1"/>
                <w:sz w:val="18"/>
                <w:szCs w:val="18"/>
                <w14:textFill>
                  <w14:solidFill>
                    <w14:schemeClr w14:val="tx1"/>
                  </w14:solidFill>
                </w14:textFill>
              </w:rPr>
              <w:t>风险评估</w:t>
            </w:r>
            <w:r>
              <w:rPr>
                <w:rFonts w:hint="eastAsia" w:ascii="黑体" w:hAnsi="黑体" w:eastAsia="黑体" w:cs="宋体"/>
                <w:color w:val="000000" w:themeColor="text1"/>
                <w:sz w:val="18"/>
                <w:szCs w:val="18"/>
                <w14:textFill>
                  <w14:solidFill>
                    <w14:schemeClr w14:val="tx1"/>
                  </w14:solidFill>
                </w14:textFill>
              </w:rPr>
              <w:t>）定级结果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Align w:val="center"/>
          </w:tcPr>
          <w:p>
            <w:pPr>
              <w:pStyle w:val="47"/>
              <w:spacing w:line="300" w:lineRule="auto"/>
              <w:ind w:firstLine="0" w:firstLineChars="0"/>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w:t>
            </w:r>
          </w:p>
        </w:tc>
        <w:tc>
          <w:tcPr>
            <w:tcW w:w="1687" w:type="dxa"/>
            <w:vAlign w:val="center"/>
          </w:tcPr>
          <w:p>
            <w:pPr>
              <w:pStyle w:val="47"/>
              <w:spacing w:line="300" w:lineRule="auto"/>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响应开发与实施</w:t>
            </w:r>
          </w:p>
        </w:tc>
        <w:tc>
          <w:tcPr>
            <w:tcW w:w="5366" w:type="dxa"/>
            <w:vAlign w:val="center"/>
          </w:tcPr>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不高于</w:t>
            </w:r>
            <w:r>
              <w:rPr>
                <w:rFonts w:hint="eastAsia" w:ascii="黑体" w:hAnsi="黑体" w:eastAsia="黑体" w:cs="宋体"/>
                <w:color w:val="000000" w:themeColor="text1"/>
                <w:sz w:val="18"/>
                <w:szCs w:val="18"/>
                <w14:textFill>
                  <w14:solidFill>
                    <w14:schemeClr w14:val="tx1"/>
                  </w14:solidFill>
                </w14:textFill>
              </w:rPr>
              <w:t>D3/F2/P1（</w:t>
            </w:r>
            <w:r>
              <w:rPr>
                <w:rFonts w:hint="eastAsia" w:ascii="黑体" w:hAnsi="黑体" w:eastAsia="黑体" w:cs="黑体"/>
                <w:color w:val="000000" w:themeColor="text1"/>
                <w:sz w:val="18"/>
                <w:szCs w:val="18"/>
                <w14:textFill>
                  <w14:solidFill>
                    <w14:schemeClr w14:val="tx1"/>
                  </w14:solidFill>
                </w14:textFill>
              </w:rPr>
              <w:t>业务恢复策略</w:t>
            </w:r>
            <w:r>
              <w:rPr>
                <w:rFonts w:hint="eastAsia" w:ascii="黑体" w:hAnsi="黑体" w:eastAsia="黑体" w:cs="宋体"/>
                <w:color w:val="000000" w:themeColor="text1"/>
                <w:sz w:val="18"/>
                <w:szCs w:val="18"/>
                <w14:textFill>
                  <w14:solidFill>
                    <w14:schemeClr w14:val="tx1"/>
                  </w14:solidFill>
                </w14:textFill>
              </w:rPr>
              <w:t>）定级结果</w:t>
            </w:r>
          </w:p>
          <w:p>
            <w:pPr>
              <w:pStyle w:val="47"/>
              <w:spacing w:line="300" w:lineRule="auto"/>
              <w:ind w:firstLine="0" w:firstLineChars="0"/>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不高于</w:t>
            </w:r>
            <w:r>
              <w:rPr>
                <w:rFonts w:hint="eastAsia" w:ascii="黑体" w:hAnsi="黑体" w:eastAsia="黑体" w:cs="宋体"/>
                <w:color w:val="000000" w:themeColor="text1"/>
                <w:sz w:val="18"/>
                <w:szCs w:val="18"/>
                <w14:textFill>
                  <w14:solidFill>
                    <w14:schemeClr w14:val="tx1"/>
                  </w14:solidFill>
                </w14:textFill>
              </w:rPr>
              <w:t>D3/F2/P2（</w:t>
            </w:r>
            <w:r>
              <w:rPr>
                <w:rFonts w:hint="eastAsia" w:ascii="黑体" w:hAnsi="黑体" w:eastAsia="黑体" w:cs="黑体"/>
                <w:color w:val="000000" w:themeColor="text1"/>
                <w:sz w:val="18"/>
                <w:szCs w:val="18"/>
                <w14:textFill>
                  <w14:solidFill>
                    <w14:schemeClr w14:val="tx1"/>
                  </w14:solidFill>
                </w14:textFill>
              </w:rPr>
              <w:t>业务连续性计划</w:t>
            </w:r>
            <w:r>
              <w:rPr>
                <w:rFonts w:hint="eastAsia" w:ascii="黑体" w:hAnsi="黑体" w:eastAsia="黑体" w:cs="宋体"/>
                <w:color w:val="000000" w:themeColor="text1"/>
                <w:sz w:val="18"/>
                <w:szCs w:val="18"/>
                <w14:textFill>
                  <w14:solidFill>
                    <w14:schemeClr w14:val="tx1"/>
                  </w14:solidFill>
                </w14:textFill>
              </w:rPr>
              <w:t>）定级结果</w:t>
            </w:r>
          </w:p>
          <w:p>
            <w:pPr>
              <w:pStyle w:val="47"/>
              <w:spacing w:line="300" w:lineRule="auto"/>
              <w:ind w:firstLine="0" w:firstLineChars="0"/>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不高于</w:t>
            </w:r>
            <w:r>
              <w:rPr>
                <w:rFonts w:hint="eastAsia" w:ascii="黑体" w:hAnsi="黑体" w:eastAsia="黑体" w:cs="宋体"/>
                <w:color w:val="000000" w:themeColor="text1"/>
                <w:sz w:val="18"/>
                <w:szCs w:val="18"/>
                <w14:textFill>
                  <w14:solidFill>
                    <w14:schemeClr w14:val="tx1"/>
                  </w14:solidFill>
                </w14:textFill>
              </w:rPr>
              <w:t>D3/F2/P3（</w:t>
            </w:r>
            <w:r>
              <w:rPr>
                <w:rFonts w:hint="eastAsia" w:ascii="黑体" w:hAnsi="黑体" w:eastAsia="黑体" w:cs="黑体"/>
                <w:color w:val="000000" w:themeColor="text1"/>
                <w:sz w:val="18"/>
                <w:szCs w:val="18"/>
                <w14:textFill>
                  <w14:solidFill>
                    <w14:schemeClr w14:val="tx1"/>
                  </w14:solidFill>
                </w14:textFill>
              </w:rPr>
              <w:t>资源建设与维护</w:t>
            </w:r>
            <w:r>
              <w:rPr>
                <w:rFonts w:hint="eastAsia" w:ascii="黑体" w:hAnsi="黑体" w:eastAsia="黑体" w:cs="宋体"/>
                <w:color w:val="000000" w:themeColor="text1"/>
                <w:sz w:val="18"/>
                <w:szCs w:val="18"/>
                <w14:textFill>
                  <w14:solidFill>
                    <w14:schemeClr w14:val="tx1"/>
                  </w14:solidFill>
                </w14:textFill>
              </w:rPr>
              <w:t>）定级结果</w:t>
            </w:r>
          </w:p>
          <w:p>
            <w:pPr>
              <w:pStyle w:val="47"/>
              <w:spacing w:line="300" w:lineRule="auto"/>
              <w:ind w:firstLine="0" w:firstLineChars="0"/>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不高于</w:t>
            </w:r>
            <w:r>
              <w:rPr>
                <w:rFonts w:hint="eastAsia" w:ascii="黑体" w:hAnsi="黑体" w:eastAsia="黑体" w:cs="宋体"/>
                <w:color w:val="000000" w:themeColor="text1"/>
                <w:sz w:val="18"/>
                <w:szCs w:val="18"/>
                <w14:textFill>
                  <w14:solidFill>
                    <w14:schemeClr w14:val="tx1"/>
                  </w14:solidFill>
                </w14:textFill>
              </w:rPr>
              <w:t>D3/F2/P4（</w:t>
            </w:r>
            <w:r>
              <w:rPr>
                <w:rFonts w:hint="eastAsia" w:ascii="黑体" w:hAnsi="黑体" w:eastAsia="黑体" w:cs="黑体"/>
                <w:color w:val="000000" w:themeColor="text1"/>
                <w:sz w:val="18"/>
                <w:szCs w:val="18"/>
                <w14:textFill>
                  <w14:solidFill>
                    <w14:schemeClr w14:val="tx1"/>
                  </w14:solidFill>
                </w14:textFill>
              </w:rPr>
              <w:t>日常培训及训练</w:t>
            </w:r>
            <w:r>
              <w:rPr>
                <w:rFonts w:hint="eastAsia" w:ascii="黑体" w:hAnsi="黑体" w:eastAsia="黑体" w:cs="宋体"/>
                <w:color w:val="000000" w:themeColor="text1"/>
                <w:sz w:val="18"/>
                <w:szCs w:val="18"/>
                <w14:textFill>
                  <w14:solidFill>
                    <w14:schemeClr w14:val="tx1"/>
                  </w14:solidFill>
                </w14:textFill>
              </w:rPr>
              <w:t>）定级结果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Align w:val="center"/>
          </w:tcPr>
          <w:p>
            <w:pPr>
              <w:pStyle w:val="47"/>
              <w:spacing w:line="300" w:lineRule="auto"/>
              <w:ind w:firstLine="0" w:firstLineChars="0"/>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D3/F3</w:t>
            </w:r>
          </w:p>
        </w:tc>
        <w:tc>
          <w:tcPr>
            <w:tcW w:w="1687" w:type="dxa"/>
            <w:vAlign w:val="center"/>
          </w:tcPr>
          <w:p>
            <w:pPr>
              <w:pStyle w:val="47"/>
              <w:spacing w:line="300" w:lineRule="auto"/>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持续改进</w:t>
            </w:r>
          </w:p>
        </w:tc>
        <w:tc>
          <w:tcPr>
            <w:tcW w:w="5366" w:type="dxa"/>
            <w:vAlign w:val="center"/>
          </w:tcPr>
          <w:p>
            <w:pPr>
              <w:pStyle w:val="47"/>
              <w:spacing w:line="300" w:lineRule="auto"/>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Align w:val="center"/>
          </w:tcPr>
          <w:p>
            <w:pPr>
              <w:pStyle w:val="47"/>
              <w:spacing w:line="300" w:lineRule="auto"/>
              <w:ind w:firstLine="0" w:firstLineChars="0"/>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w:t>
            </w:r>
          </w:p>
        </w:tc>
        <w:tc>
          <w:tcPr>
            <w:tcW w:w="1687" w:type="dxa"/>
            <w:vAlign w:val="center"/>
          </w:tcPr>
          <w:p>
            <w:pPr>
              <w:pStyle w:val="47"/>
              <w:spacing w:line="300" w:lineRule="auto"/>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事前管理</w:t>
            </w:r>
          </w:p>
        </w:tc>
        <w:tc>
          <w:tcPr>
            <w:tcW w:w="5366" w:type="dxa"/>
            <w:vAlign w:val="center"/>
          </w:tcPr>
          <w:p>
            <w:pPr>
              <w:pStyle w:val="47"/>
              <w:spacing w:line="300" w:lineRule="auto"/>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Align w:val="center"/>
          </w:tcPr>
          <w:p>
            <w:pPr>
              <w:pStyle w:val="47"/>
              <w:spacing w:line="300" w:lineRule="auto"/>
              <w:ind w:firstLine="0" w:firstLineChars="0"/>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D4/F2</w:t>
            </w:r>
          </w:p>
        </w:tc>
        <w:tc>
          <w:tcPr>
            <w:tcW w:w="1687" w:type="dxa"/>
            <w:vAlign w:val="center"/>
          </w:tcPr>
          <w:p>
            <w:pPr>
              <w:pStyle w:val="47"/>
              <w:spacing w:line="300" w:lineRule="auto"/>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事中管理</w:t>
            </w:r>
          </w:p>
        </w:tc>
        <w:tc>
          <w:tcPr>
            <w:tcW w:w="5366" w:type="dxa"/>
            <w:vAlign w:val="center"/>
          </w:tcPr>
          <w:p>
            <w:pPr>
              <w:pStyle w:val="47"/>
              <w:spacing w:line="300" w:lineRule="auto"/>
              <w:ind w:firstLine="0" w:firstLineChars="0"/>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不高于</w:t>
            </w:r>
            <w:r>
              <w:rPr>
                <w:rFonts w:hint="eastAsia" w:ascii="黑体" w:hAnsi="黑体" w:eastAsia="黑体" w:cs="宋体"/>
                <w:color w:val="000000" w:themeColor="text1"/>
                <w:sz w:val="18"/>
                <w:szCs w:val="18"/>
                <w14:textFill>
                  <w14:solidFill>
                    <w14:schemeClr w14:val="tx1"/>
                  </w14:solidFill>
                </w14:textFill>
              </w:rPr>
              <w:t>D4/F2/P1（</w:t>
            </w:r>
            <w:r>
              <w:rPr>
                <w:rFonts w:hint="eastAsia" w:ascii="黑体" w:hAnsi="黑体" w:eastAsia="黑体" w:cs="黑体"/>
                <w:color w:val="000000" w:themeColor="text1"/>
                <w:sz w:val="18"/>
                <w:szCs w:val="18"/>
                <w14:textFill>
                  <w14:solidFill>
                    <w14:schemeClr w14:val="tx1"/>
                  </w14:solidFill>
                </w14:textFill>
              </w:rPr>
              <w:t>应急处置</w:t>
            </w:r>
            <w:r>
              <w:rPr>
                <w:rFonts w:hint="eastAsia" w:ascii="黑体" w:hAnsi="黑体" w:eastAsia="黑体" w:cs="宋体"/>
                <w:color w:val="000000" w:themeColor="text1"/>
                <w:sz w:val="18"/>
                <w:szCs w:val="18"/>
                <w14:textFill>
                  <w14:solidFill>
                    <w14:schemeClr w14:val="tx1"/>
                  </w14:solidFill>
                </w14:textFill>
              </w:rPr>
              <w:t>）定级结果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Align w:val="center"/>
          </w:tcPr>
          <w:p>
            <w:pPr>
              <w:pStyle w:val="47"/>
              <w:spacing w:line="300" w:lineRule="auto"/>
              <w:ind w:firstLine="0" w:firstLineChars="0"/>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D4/F3</w:t>
            </w:r>
          </w:p>
        </w:tc>
        <w:tc>
          <w:tcPr>
            <w:tcW w:w="1687" w:type="dxa"/>
            <w:vAlign w:val="center"/>
          </w:tcPr>
          <w:p>
            <w:pPr>
              <w:pStyle w:val="47"/>
              <w:spacing w:line="300" w:lineRule="auto"/>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事后管理</w:t>
            </w:r>
          </w:p>
        </w:tc>
        <w:tc>
          <w:tcPr>
            <w:tcW w:w="5366" w:type="dxa"/>
            <w:vAlign w:val="center"/>
          </w:tcPr>
          <w:p>
            <w:pPr>
              <w:pStyle w:val="47"/>
              <w:spacing w:line="300" w:lineRule="auto"/>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pPr>
        <w:pStyle w:val="47"/>
        <w:ind w:firstLine="0" w:firstLineChars="0"/>
        <w:jc w:val="left"/>
        <w:rPr>
          <w:color w:val="000000" w:themeColor="text1"/>
          <w14:textFill>
            <w14:solidFill>
              <w14:schemeClr w14:val="tx1"/>
            </w14:solidFill>
          </w14:textFill>
        </w:rPr>
      </w:pPr>
    </w:p>
    <w:p>
      <w:pPr>
        <w:pStyle w:val="47"/>
        <w:ind w:firstLine="0" w:firstLineChars="0"/>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四、能力项定级规则</w:t>
      </w:r>
    </w:p>
    <w:tbl>
      <w:tblPr>
        <w:tblStyle w:val="39"/>
        <w:tblW w:w="8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687"/>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54" w:type="dxa"/>
            <w:shd w:val="clear" w:color="auto" w:fill="F1F1F1" w:themeFill="background1" w:themeFillShade="F2"/>
            <w:vAlign w:val="center"/>
          </w:tcPr>
          <w:p>
            <w:pPr>
              <w:widowControl/>
              <w:jc w:val="center"/>
              <w:rPr>
                <w:rFonts w:ascii="黑体" w:hAnsi="黑体" w:eastAsia="黑体" w:cs="宋体"/>
                <w:b/>
                <w:bCs/>
                <w:color w:val="000000" w:themeColor="text1"/>
                <w:sz w:val="20"/>
                <w14:textFill>
                  <w14:solidFill>
                    <w14:schemeClr w14:val="tx1"/>
                  </w14:solidFill>
                </w14:textFill>
              </w:rPr>
            </w:pPr>
            <w:r>
              <w:rPr>
                <w:rFonts w:hint="eastAsia" w:ascii="黑体" w:hAnsi="黑体" w:eastAsia="黑体" w:cs="宋体"/>
                <w:b/>
                <w:bCs/>
                <w:color w:val="000000" w:themeColor="text1"/>
                <w:sz w:val="20"/>
                <w14:textFill>
                  <w14:solidFill>
                    <w14:schemeClr w14:val="tx1"/>
                  </w14:solidFill>
                </w14:textFill>
              </w:rPr>
              <w:t>构造编号</w:t>
            </w:r>
          </w:p>
        </w:tc>
        <w:tc>
          <w:tcPr>
            <w:tcW w:w="1687" w:type="dxa"/>
            <w:shd w:val="clear" w:color="auto" w:fill="F1F1F1" w:themeFill="background1" w:themeFillShade="F2"/>
            <w:vAlign w:val="center"/>
          </w:tcPr>
          <w:p>
            <w:pPr>
              <w:widowControl/>
              <w:jc w:val="center"/>
              <w:rPr>
                <w:rFonts w:ascii="黑体" w:hAnsi="黑体" w:eastAsia="黑体" w:cs="宋体"/>
                <w:b/>
                <w:bCs/>
                <w:color w:val="000000" w:themeColor="text1"/>
                <w:sz w:val="20"/>
                <w14:textFill>
                  <w14:solidFill>
                    <w14:schemeClr w14:val="tx1"/>
                  </w14:solidFill>
                </w14:textFill>
              </w:rPr>
            </w:pPr>
            <w:r>
              <w:rPr>
                <w:rFonts w:hint="eastAsia" w:ascii="黑体" w:hAnsi="黑体" w:eastAsia="黑体" w:cs="宋体"/>
                <w:b/>
                <w:bCs/>
                <w:color w:val="000000" w:themeColor="text1"/>
                <w:sz w:val="20"/>
                <w14:textFill>
                  <w14:solidFill>
                    <w14:schemeClr w14:val="tx1"/>
                  </w14:solidFill>
                </w14:textFill>
              </w:rPr>
              <w:t>构造名称</w:t>
            </w:r>
          </w:p>
        </w:tc>
        <w:tc>
          <w:tcPr>
            <w:tcW w:w="5341" w:type="dxa"/>
            <w:shd w:val="clear" w:color="auto" w:fill="F1F1F1" w:themeFill="background1" w:themeFillShade="F2"/>
            <w:vAlign w:val="center"/>
          </w:tcPr>
          <w:p>
            <w:pPr>
              <w:widowControl/>
              <w:jc w:val="center"/>
              <w:rPr>
                <w:rFonts w:ascii="黑体" w:hAnsi="黑体" w:eastAsia="黑体" w:cs="宋体"/>
                <w:b/>
                <w:bCs/>
                <w:color w:val="000000" w:themeColor="text1"/>
                <w:sz w:val="20"/>
                <w14:textFill>
                  <w14:solidFill>
                    <w14:schemeClr w14:val="tx1"/>
                  </w14:solidFill>
                </w14:textFill>
              </w:rPr>
            </w:pPr>
            <w:r>
              <w:rPr>
                <w:rFonts w:hint="eastAsia" w:ascii="黑体" w:hAnsi="黑体" w:eastAsia="黑体" w:cs="宋体"/>
                <w:b/>
                <w:bCs/>
                <w:color w:val="000000" w:themeColor="text1"/>
                <w:sz w:val="20"/>
                <w14:textFill>
                  <w14:solidFill>
                    <w14:schemeClr w14:val="tx1"/>
                  </w14:solidFill>
                </w14:textFill>
              </w:rPr>
              <w:t>定级规则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D1/F1/P1</w:t>
            </w:r>
          </w:p>
        </w:tc>
        <w:tc>
          <w:tcPr>
            <w:tcW w:w="1687"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战略管理</w:t>
            </w:r>
          </w:p>
        </w:tc>
        <w:tc>
          <w:tcPr>
            <w:tcW w:w="5341" w:type="dxa"/>
            <w:vAlign w:val="center"/>
          </w:tcPr>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对于4-5级，应有</w:t>
            </w:r>
            <w:r>
              <w:rPr>
                <w:rFonts w:hint="eastAsia" w:ascii="黑体" w:hAnsi="黑体" w:eastAsia="黑体" w:cs="宋体"/>
                <w:color w:val="000000" w:themeColor="text1"/>
                <w:sz w:val="18"/>
                <w:szCs w:val="18"/>
                <w14:textFill>
                  <w14:solidFill>
                    <w14:schemeClr w14:val="tx1"/>
                  </w14:solidFill>
                </w14:textFill>
              </w:rPr>
              <w:t>D1/F1/P1/I1（战略质量）＝2分</w:t>
            </w:r>
          </w:p>
          <w:p>
            <w:pPr>
              <w:pStyle w:val="47"/>
              <w:spacing w:line="300" w:lineRule="auto"/>
              <w:ind w:firstLine="0" w:firstLineChars="0"/>
              <w:rPr>
                <w:rFonts w:eastAsia="黑体"/>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对于2-3级，应有</w:t>
            </w:r>
            <w:r>
              <w:rPr>
                <w:rFonts w:hint="eastAsia" w:ascii="黑体" w:hAnsi="黑体" w:eastAsia="黑体" w:cs="宋体"/>
                <w:color w:val="000000" w:themeColor="text1"/>
                <w:sz w:val="18"/>
                <w:szCs w:val="18"/>
                <w14:textFill>
                  <w14:solidFill>
                    <w14:schemeClr w14:val="tx1"/>
                  </w14:solidFill>
                </w14:textFill>
              </w:rPr>
              <w:t>D1/F1/P1/I1（战略质量）≥1分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D1/F1/P2</w:t>
            </w:r>
          </w:p>
        </w:tc>
        <w:tc>
          <w:tcPr>
            <w:tcW w:w="1687"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工作规划</w:t>
            </w:r>
          </w:p>
        </w:tc>
        <w:tc>
          <w:tcPr>
            <w:tcW w:w="5341" w:type="dxa"/>
            <w:vAlign w:val="center"/>
          </w:tcPr>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对于4-5级，应有</w:t>
            </w:r>
            <w:r>
              <w:rPr>
                <w:rFonts w:hint="eastAsia" w:ascii="黑体" w:hAnsi="黑体" w:eastAsia="黑体" w:cs="宋体"/>
                <w:color w:val="000000" w:themeColor="text1"/>
                <w:sz w:val="18"/>
                <w:szCs w:val="18"/>
                <w14:textFill>
                  <w14:solidFill>
                    <w14:schemeClr w14:val="tx1"/>
                  </w14:solidFill>
                </w14:textFill>
              </w:rPr>
              <w:t>D1/F1/P2/I1（</w:t>
            </w:r>
            <w:r>
              <w:rPr>
                <w:rFonts w:hint="eastAsia" w:ascii="黑体" w:hAnsi="黑体" w:eastAsia="黑体" w:cs="黑体"/>
                <w:color w:val="000000" w:themeColor="text1"/>
                <w:sz w:val="18"/>
                <w:szCs w:val="18"/>
                <w14:textFill>
                  <w14:solidFill>
                    <w14:schemeClr w14:val="tx1"/>
                  </w14:solidFill>
                </w14:textFill>
              </w:rPr>
              <w:t>工作规划质量</w:t>
            </w:r>
            <w:r>
              <w:rPr>
                <w:rFonts w:hint="eastAsia" w:ascii="黑体" w:hAnsi="黑体" w:eastAsia="黑体" w:cs="宋体"/>
                <w:color w:val="000000" w:themeColor="text1"/>
                <w:sz w:val="18"/>
                <w:szCs w:val="18"/>
                <w14:textFill>
                  <w14:solidFill>
                    <w14:schemeClr w14:val="tx1"/>
                  </w14:solidFill>
                </w14:textFill>
              </w:rPr>
              <w:t>）＝2分</w:t>
            </w:r>
          </w:p>
          <w:p>
            <w:pPr>
              <w:pStyle w:val="47"/>
              <w:spacing w:line="300" w:lineRule="auto"/>
              <w:ind w:firstLine="0" w:firstLineChars="0"/>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对于2-3级，应有</w:t>
            </w:r>
            <w:r>
              <w:rPr>
                <w:rFonts w:hint="eastAsia" w:ascii="黑体" w:hAnsi="黑体" w:eastAsia="黑体" w:cs="宋体"/>
                <w:color w:val="000000" w:themeColor="text1"/>
                <w:sz w:val="18"/>
                <w:szCs w:val="18"/>
                <w14:textFill>
                  <w14:solidFill>
                    <w14:schemeClr w14:val="tx1"/>
                  </w14:solidFill>
                </w14:textFill>
              </w:rPr>
              <w:t>D1/F1/P2/I1（</w:t>
            </w:r>
            <w:r>
              <w:rPr>
                <w:rFonts w:hint="eastAsia" w:ascii="黑体" w:hAnsi="黑体" w:eastAsia="黑体" w:cs="黑体"/>
                <w:color w:val="000000" w:themeColor="text1"/>
                <w:sz w:val="18"/>
                <w:szCs w:val="18"/>
                <w14:textFill>
                  <w14:solidFill>
                    <w14:schemeClr w14:val="tx1"/>
                  </w14:solidFill>
                </w14:textFill>
              </w:rPr>
              <w:t>工作规划质量</w:t>
            </w:r>
            <w:r>
              <w:rPr>
                <w:rFonts w:hint="eastAsia" w:ascii="黑体" w:hAnsi="黑体" w:eastAsia="黑体" w:cs="宋体"/>
                <w:color w:val="000000" w:themeColor="text1"/>
                <w:sz w:val="18"/>
                <w:szCs w:val="18"/>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D1/F2/P1</w:t>
            </w:r>
          </w:p>
        </w:tc>
        <w:tc>
          <w:tcPr>
            <w:tcW w:w="1687"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董监事会支持</w:t>
            </w:r>
          </w:p>
        </w:tc>
        <w:tc>
          <w:tcPr>
            <w:tcW w:w="5341" w:type="dxa"/>
            <w:vAlign w:val="center"/>
          </w:tcPr>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对于4-5级，应有</w:t>
            </w:r>
            <w:r>
              <w:rPr>
                <w:rFonts w:hint="eastAsia" w:ascii="黑体" w:hAnsi="黑体" w:eastAsia="黑体" w:cs="宋体"/>
                <w:color w:val="000000" w:themeColor="text1"/>
                <w:sz w:val="18"/>
                <w:szCs w:val="18"/>
                <w14:textFill>
                  <w14:solidFill>
                    <w14:schemeClr w14:val="tx1"/>
                  </w14:solidFill>
                </w14:textFill>
              </w:rPr>
              <w:t>D1/F2/P1/I2（董监事会支持度）＝2分</w:t>
            </w:r>
          </w:p>
          <w:p>
            <w:pPr>
              <w:pStyle w:val="47"/>
              <w:spacing w:line="300" w:lineRule="auto"/>
              <w:ind w:firstLine="0" w:firstLineChars="0"/>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对于2-3级，应有</w:t>
            </w:r>
            <w:r>
              <w:rPr>
                <w:rFonts w:hint="eastAsia" w:ascii="黑体" w:hAnsi="黑体" w:eastAsia="黑体" w:cs="宋体"/>
                <w:color w:val="000000" w:themeColor="text1"/>
                <w:sz w:val="18"/>
                <w:szCs w:val="18"/>
                <w14:textFill>
                  <w14:solidFill>
                    <w14:schemeClr w14:val="tx1"/>
                  </w14:solidFill>
                </w14:textFill>
              </w:rPr>
              <w:t>D1/F2/P1/I2（董监事会支持度）≥1分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D1/F2/P2</w:t>
            </w:r>
          </w:p>
        </w:tc>
        <w:tc>
          <w:tcPr>
            <w:tcW w:w="1687"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高级管理层支持</w:t>
            </w:r>
          </w:p>
        </w:tc>
        <w:tc>
          <w:tcPr>
            <w:tcW w:w="5341" w:type="dxa"/>
            <w:vAlign w:val="center"/>
          </w:tcPr>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对于4-5级，应有</w:t>
            </w:r>
            <w:r>
              <w:rPr>
                <w:rFonts w:hint="eastAsia" w:ascii="黑体" w:hAnsi="黑体" w:eastAsia="黑体" w:cs="宋体"/>
                <w:color w:val="000000" w:themeColor="text1"/>
                <w:sz w:val="18"/>
                <w:szCs w:val="18"/>
                <w14:textFill>
                  <w14:solidFill>
                    <w14:schemeClr w14:val="tx1"/>
                  </w14:solidFill>
                </w14:textFill>
              </w:rPr>
              <w:t>D1/F2/P2/I2（高级管理层支持度）＝2分</w:t>
            </w:r>
          </w:p>
          <w:p>
            <w:pPr>
              <w:pStyle w:val="47"/>
              <w:spacing w:line="300" w:lineRule="auto"/>
              <w:ind w:firstLine="0" w:firstLineChars="0"/>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对于2-3级，应有</w:t>
            </w:r>
            <w:r>
              <w:rPr>
                <w:rFonts w:hint="eastAsia" w:ascii="黑体" w:hAnsi="黑体" w:eastAsia="黑体" w:cs="宋体"/>
                <w:color w:val="000000" w:themeColor="text1"/>
                <w:sz w:val="18"/>
                <w:szCs w:val="18"/>
                <w14:textFill>
                  <w14:solidFill>
                    <w14:schemeClr w14:val="tx1"/>
                  </w14:solidFill>
                </w14:textFill>
              </w:rPr>
              <w:t>D1/F2/P2/I2（高级管理层支持度）≥1分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D1/F2/P3</w:t>
            </w:r>
          </w:p>
        </w:tc>
        <w:tc>
          <w:tcPr>
            <w:tcW w:w="1687"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内外部驱动力匹配</w:t>
            </w:r>
          </w:p>
        </w:tc>
        <w:tc>
          <w:tcPr>
            <w:tcW w:w="5341" w:type="dxa"/>
            <w:vAlign w:val="center"/>
          </w:tcPr>
          <w:p>
            <w:pPr>
              <w:pStyle w:val="47"/>
              <w:spacing w:line="300" w:lineRule="auto"/>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D1/F3/P1</w:t>
            </w:r>
          </w:p>
        </w:tc>
        <w:tc>
          <w:tcPr>
            <w:tcW w:w="1687"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专门领导机构</w:t>
            </w:r>
          </w:p>
        </w:tc>
        <w:tc>
          <w:tcPr>
            <w:tcW w:w="5341" w:type="dxa"/>
            <w:vAlign w:val="center"/>
          </w:tcPr>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对于4-5级，应有</w:t>
            </w:r>
            <w:r>
              <w:rPr>
                <w:rFonts w:hint="eastAsia" w:ascii="黑体" w:hAnsi="黑体" w:eastAsia="黑体" w:cs="宋体"/>
                <w:color w:val="000000" w:themeColor="text1"/>
                <w:sz w:val="18"/>
                <w:szCs w:val="18"/>
                <w14:textFill>
                  <w14:solidFill>
                    <w14:schemeClr w14:val="tx1"/>
                  </w14:solidFill>
                </w14:textFill>
              </w:rPr>
              <w:t>D1/F3/P1/I2（</w:t>
            </w:r>
            <w:r>
              <w:rPr>
                <w:rFonts w:hint="eastAsia" w:ascii="黑体" w:hAnsi="黑体" w:eastAsia="黑体" w:cs="黑体"/>
                <w:color w:val="000000" w:themeColor="text1"/>
                <w:sz w:val="18"/>
                <w:szCs w:val="18"/>
                <w14:textFill>
                  <w14:solidFill>
                    <w14:schemeClr w14:val="tx1"/>
                  </w14:solidFill>
                </w14:textFill>
              </w:rPr>
              <w:t>专门领导机构履职</w:t>
            </w:r>
            <w:r>
              <w:rPr>
                <w:rFonts w:hint="eastAsia" w:ascii="黑体" w:hAnsi="黑体" w:eastAsia="黑体" w:cs="宋体"/>
                <w:color w:val="000000" w:themeColor="text1"/>
                <w:sz w:val="18"/>
                <w:szCs w:val="18"/>
                <w14:textFill>
                  <w14:solidFill>
                    <w14:schemeClr w14:val="tx1"/>
                  </w14:solidFill>
                </w14:textFill>
              </w:rPr>
              <w:t>）＝2分</w:t>
            </w:r>
          </w:p>
          <w:p>
            <w:pPr>
              <w:pStyle w:val="47"/>
              <w:spacing w:line="300" w:lineRule="auto"/>
              <w:ind w:firstLine="0" w:firstLineChars="0"/>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对于2-3级，应有</w:t>
            </w:r>
            <w:r>
              <w:rPr>
                <w:rFonts w:hint="eastAsia" w:ascii="黑体" w:hAnsi="黑体" w:eastAsia="黑体" w:cs="宋体"/>
                <w:color w:val="000000" w:themeColor="text1"/>
                <w:sz w:val="18"/>
                <w:szCs w:val="18"/>
                <w14:textFill>
                  <w14:solidFill>
                    <w14:schemeClr w14:val="tx1"/>
                  </w14:solidFill>
                </w14:textFill>
              </w:rPr>
              <w:t>D1/F2/P2/I2（</w:t>
            </w:r>
            <w:r>
              <w:rPr>
                <w:rFonts w:hint="eastAsia" w:ascii="黑体" w:hAnsi="黑体" w:eastAsia="黑体" w:cs="黑体"/>
                <w:color w:val="000000" w:themeColor="text1"/>
                <w:sz w:val="18"/>
                <w:szCs w:val="18"/>
                <w14:textFill>
                  <w14:solidFill>
                    <w14:schemeClr w14:val="tx1"/>
                  </w14:solidFill>
                </w14:textFill>
              </w:rPr>
              <w:t>专门领导机构履职</w:t>
            </w:r>
            <w:r>
              <w:rPr>
                <w:rFonts w:hint="eastAsia" w:ascii="黑体" w:hAnsi="黑体" w:eastAsia="黑体" w:cs="宋体"/>
                <w:color w:val="000000" w:themeColor="text1"/>
                <w:sz w:val="18"/>
                <w:szCs w:val="18"/>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D1/F3/P2</w:t>
            </w:r>
          </w:p>
        </w:tc>
        <w:tc>
          <w:tcPr>
            <w:tcW w:w="1687"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日常管理组织</w:t>
            </w:r>
          </w:p>
        </w:tc>
        <w:tc>
          <w:tcPr>
            <w:tcW w:w="5341" w:type="dxa"/>
            <w:vAlign w:val="center"/>
          </w:tcPr>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对于4-5级，应有</w:t>
            </w:r>
            <w:r>
              <w:rPr>
                <w:rFonts w:hint="eastAsia" w:ascii="黑体" w:hAnsi="黑体" w:eastAsia="黑体" w:cs="宋体"/>
                <w:color w:val="000000" w:themeColor="text1"/>
                <w:sz w:val="18"/>
                <w:szCs w:val="18"/>
                <w14:textFill>
                  <w14:solidFill>
                    <w14:schemeClr w14:val="tx1"/>
                  </w14:solidFill>
                </w14:textFill>
              </w:rPr>
              <w:t>D1/F3/P2/I2（</w:t>
            </w:r>
            <w:r>
              <w:rPr>
                <w:rFonts w:hint="eastAsia" w:ascii="黑体" w:hAnsi="黑体" w:eastAsia="黑体" w:cs="黑体"/>
                <w:color w:val="000000" w:themeColor="text1"/>
                <w:sz w:val="18"/>
                <w:szCs w:val="18"/>
                <w14:textFill>
                  <w14:solidFill>
                    <w14:schemeClr w14:val="tx1"/>
                  </w14:solidFill>
                </w14:textFill>
              </w:rPr>
              <w:t>日常管理组织履职</w:t>
            </w:r>
            <w:r>
              <w:rPr>
                <w:rFonts w:hint="eastAsia" w:ascii="黑体" w:hAnsi="黑体" w:eastAsia="黑体" w:cs="宋体"/>
                <w:color w:val="000000" w:themeColor="text1"/>
                <w:sz w:val="18"/>
                <w:szCs w:val="18"/>
                <w14:textFill>
                  <w14:solidFill>
                    <w14:schemeClr w14:val="tx1"/>
                  </w14:solidFill>
                </w14:textFill>
              </w:rPr>
              <w:t>）＝2分</w:t>
            </w:r>
          </w:p>
          <w:p>
            <w:pPr>
              <w:pStyle w:val="47"/>
              <w:spacing w:line="300" w:lineRule="auto"/>
              <w:ind w:firstLine="0" w:firstLineChars="0"/>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对于2-3级，应有</w:t>
            </w:r>
            <w:r>
              <w:rPr>
                <w:rFonts w:hint="eastAsia" w:ascii="黑体" w:hAnsi="黑体" w:eastAsia="黑体" w:cs="宋体"/>
                <w:color w:val="000000" w:themeColor="text1"/>
                <w:sz w:val="18"/>
                <w:szCs w:val="18"/>
                <w14:textFill>
                  <w14:solidFill>
                    <w14:schemeClr w14:val="tx1"/>
                  </w14:solidFill>
                </w14:textFill>
              </w:rPr>
              <w:t>D1/F2/P2/I2（</w:t>
            </w:r>
            <w:r>
              <w:rPr>
                <w:rFonts w:hint="eastAsia" w:ascii="黑体" w:hAnsi="黑体" w:eastAsia="黑体" w:cs="黑体"/>
                <w:color w:val="000000" w:themeColor="text1"/>
                <w:sz w:val="18"/>
                <w:szCs w:val="18"/>
                <w14:textFill>
                  <w14:solidFill>
                    <w14:schemeClr w14:val="tx1"/>
                  </w14:solidFill>
                </w14:textFill>
              </w:rPr>
              <w:t>日常管理组织履职</w:t>
            </w:r>
            <w:r>
              <w:rPr>
                <w:rFonts w:hint="eastAsia" w:ascii="黑体" w:hAnsi="黑体" w:eastAsia="黑体" w:cs="宋体"/>
                <w:color w:val="000000" w:themeColor="text1"/>
                <w:sz w:val="18"/>
                <w:szCs w:val="18"/>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D1/F3/P3</w:t>
            </w:r>
          </w:p>
        </w:tc>
        <w:tc>
          <w:tcPr>
            <w:tcW w:w="1687"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应急管理组织</w:t>
            </w:r>
          </w:p>
        </w:tc>
        <w:tc>
          <w:tcPr>
            <w:tcW w:w="5341" w:type="dxa"/>
            <w:vAlign w:val="center"/>
          </w:tcPr>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对于4-5级，应有</w:t>
            </w:r>
            <w:r>
              <w:rPr>
                <w:rFonts w:hint="eastAsia" w:ascii="黑体" w:hAnsi="黑体" w:eastAsia="黑体" w:cs="宋体"/>
                <w:color w:val="000000" w:themeColor="text1"/>
                <w:sz w:val="18"/>
                <w:szCs w:val="18"/>
                <w14:textFill>
                  <w14:solidFill>
                    <w14:schemeClr w14:val="tx1"/>
                  </w14:solidFill>
                </w14:textFill>
              </w:rPr>
              <w:t>D1/F3/P3/I2（</w:t>
            </w:r>
            <w:r>
              <w:rPr>
                <w:rFonts w:hint="eastAsia" w:ascii="黑体" w:hAnsi="黑体" w:eastAsia="黑体" w:cs="黑体"/>
                <w:color w:val="000000" w:themeColor="text1"/>
                <w:sz w:val="18"/>
                <w:szCs w:val="18"/>
                <w14:textFill>
                  <w14:solidFill>
                    <w14:schemeClr w14:val="tx1"/>
                  </w14:solidFill>
                </w14:textFill>
              </w:rPr>
              <w:t>应急管理组织履职</w:t>
            </w:r>
            <w:r>
              <w:rPr>
                <w:rFonts w:hint="eastAsia" w:ascii="黑体" w:hAnsi="黑体" w:eastAsia="黑体" w:cs="宋体"/>
                <w:color w:val="000000" w:themeColor="text1"/>
                <w:sz w:val="18"/>
                <w:szCs w:val="18"/>
                <w14:textFill>
                  <w14:solidFill>
                    <w14:schemeClr w14:val="tx1"/>
                  </w14:solidFill>
                </w14:textFill>
              </w:rPr>
              <w:t>）＝2分</w:t>
            </w:r>
          </w:p>
          <w:p>
            <w:pPr>
              <w:pStyle w:val="47"/>
              <w:spacing w:line="300" w:lineRule="auto"/>
              <w:ind w:firstLine="0" w:firstLineChars="0"/>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对于2-3级，应有</w:t>
            </w:r>
            <w:r>
              <w:rPr>
                <w:rFonts w:hint="eastAsia" w:ascii="黑体" w:hAnsi="黑体" w:eastAsia="黑体" w:cs="宋体"/>
                <w:color w:val="000000" w:themeColor="text1"/>
                <w:sz w:val="18"/>
                <w:szCs w:val="18"/>
                <w14:textFill>
                  <w14:solidFill>
                    <w14:schemeClr w14:val="tx1"/>
                  </w14:solidFill>
                </w14:textFill>
              </w:rPr>
              <w:t>D1/F3/P3/I2（</w:t>
            </w:r>
            <w:r>
              <w:rPr>
                <w:rFonts w:hint="eastAsia" w:ascii="黑体" w:hAnsi="黑体" w:eastAsia="黑体" w:cs="黑体"/>
                <w:color w:val="000000" w:themeColor="text1"/>
                <w:sz w:val="18"/>
                <w:szCs w:val="18"/>
                <w14:textFill>
                  <w14:solidFill>
                    <w14:schemeClr w14:val="tx1"/>
                  </w14:solidFill>
                </w14:textFill>
              </w:rPr>
              <w:t>应急管理组织履职</w:t>
            </w:r>
            <w:r>
              <w:rPr>
                <w:rFonts w:hint="eastAsia" w:ascii="黑体" w:hAnsi="黑体" w:eastAsia="黑体" w:cs="宋体"/>
                <w:color w:val="000000" w:themeColor="text1"/>
                <w:sz w:val="18"/>
                <w:szCs w:val="18"/>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D2/F1/P1</w:t>
            </w:r>
          </w:p>
        </w:tc>
        <w:tc>
          <w:tcPr>
            <w:tcW w:w="1687"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人员配置</w:t>
            </w:r>
          </w:p>
        </w:tc>
        <w:tc>
          <w:tcPr>
            <w:tcW w:w="5341" w:type="dxa"/>
            <w:vAlign w:val="center"/>
          </w:tcPr>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对于4-5级，应有</w:t>
            </w:r>
            <w:r>
              <w:rPr>
                <w:rFonts w:hint="eastAsia" w:ascii="黑体" w:hAnsi="黑体" w:eastAsia="黑体" w:cs="宋体"/>
                <w:color w:val="000000" w:themeColor="text1"/>
                <w:sz w:val="18"/>
                <w:szCs w:val="18"/>
                <w14:textFill>
                  <w14:solidFill>
                    <w14:schemeClr w14:val="tx1"/>
                  </w14:solidFill>
                </w14:textFill>
              </w:rPr>
              <w:t>D2/F1/P1/I1（</w:t>
            </w:r>
            <w:r>
              <w:rPr>
                <w:rFonts w:hint="eastAsia" w:ascii="黑体" w:hAnsi="黑体" w:eastAsia="黑体" w:cs="黑体"/>
                <w:color w:val="000000" w:themeColor="text1"/>
                <w:sz w:val="18"/>
                <w:szCs w:val="18"/>
                <w14:textFill>
                  <w14:solidFill>
                    <w14:schemeClr w14:val="tx1"/>
                  </w14:solidFill>
                </w14:textFill>
              </w:rPr>
              <w:t>人力资源充足性</w:t>
            </w:r>
            <w:r>
              <w:rPr>
                <w:rFonts w:hint="eastAsia" w:ascii="黑体" w:hAnsi="黑体" w:eastAsia="黑体" w:cs="宋体"/>
                <w:color w:val="000000" w:themeColor="text1"/>
                <w:sz w:val="18"/>
                <w:szCs w:val="18"/>
                <w14:textFill>
                  <w14:solidFill>
                    <w14:schemeClr w14:val="tx1"/>
                  </w14:solidFill>
                </w14:textFill>
              </w:rPr>
              <w:t>）＝2分</w:t>
            </w:r>
          </w:p>
          <w:p>
            <w:pPr>
              <w:pStyle w:val="47"/>
              <w:spacing w:line="300" w:lineRule="auto"/>
              <w:ind w:firstLine="0" w:firstLineChars="0"/>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对于2-3级，应有</w:t>
            </w:r>
            <w:r>
              <w:rPr>
                <w:rFonts w:hint="eastAsia" w:ascii="黑体" w:hAnsi="黑体" w:eastAsia="黑体" w:cs="宋体"/>
                <w:color w:val="000000" w:themeColor="text1"/>
                <w:sz w:val="18"/>
                <w:szCs w:val="18"/>
                <w14:textFill>
                  <w14:solidFill>
                    <w14:schemeClr w14:val="tx1"/>
                  </w14:solidFill>
                </w14:textFill>
              </w:rPr>
              <w:t>D2/F1/P1/I1（</w:t>
            </w:r>
            <w:r>
              <w:rPr>
                <w:rFonts w:hint="eastAsia" w:ascii="黑体" w:hAnsi="黑体" w:eastAsia="黑体" w:cs="黑体"/>
                <w:color w:val="000000" w:themeColor="text1"/>
                <w:sz w:val="18"/>
                <w:szCs w:val="18"/>
                <w14:textFill>
                  <w14:solidFill>
                    <w14:schemeClr w14:val="tx1"/>
                  </w14:solidFill>
                </w14:textFill>
              </w:rPr>
              <w:t>人力资源充足性</w:t>
            </w:r>
            <w:r>
              <w:rPr>
                <w:rFonts w:hint="eastAsia" w:ascii="黑体" w:hAnsi="黑体" w:eastAsia="黑体" w:cs="宋体"/>
                <w:color w:val="000000" w:themeColor="text1"/>
                <w:sz w:val="18"/>
                <w:szCs w:val="18"/>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D2/F1/P2</w:t>
            </w:r>
          </w:p>
        </w:tc>
        <w:tc>
          <w:tcPr>
            <w:tcW w:w="1687"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专业能力</w:t>
            </w:r>
          </w:p>
        </w:tc>
        <w:tc>
          <w:tcPr>
            <w:tcW w:w="5341" w:type="dxa"/>
            <w:vAlign w:val="center"/>
          </w:tcPr>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对于4-5级，应有</w:t>
            </w:r>
            <w:r>
              <w:rPr>
                <w:rFonts w:hint="eastAsia" w:ascii="黑体" w:hAnsi="黑体" w:eastAsia="黑体" w:cs="宋体"/>
                <w:color w:val="000000" w:themeColor="text1"/>
                <w:sz w:val="18"/>
                <w:szCs w:val="18"/>
                <w14:textFill>
                  <w14:solidFill>
                    <w14:schemeClr w14:val="tx1"/>
                  </w14:solidFill>
                </w14:textFill>
              </w:rPr>
              <w:t>D2/F1/P2/I1（</w:t>
            </w:r>
            <w:r>
              <w:rPr>
                <w:rFonts w:hint="eastAsia" w:ascii="黑体" w:hAnsi="黑体" w:eastAsia="黑体" w:cs="黑体"/>
                <w:color w:val="000000" w:themeColor="text1"/>
                <w:sz w:val="18"/>
                <w:szCs w:val="18"/>
                <w14:textFill>
                  <w14:solidFill>
                    <w14:schemeClr w14:val="tx1"/>
                  </w14:solidFill>
                </w14:textFill>
              </w:rPr>
              <w:t>专业能力水平</w:t>
            </w:r>
            <w:r>
              <w:rPr>
                <w:rFonts w:hint="eastAsia" w:ascii="黑体" w:hAnsi="黑体" w:eastAsia="黑体" w:cs="宋体"/>
                <w:color w:val="000000" w:themeColor="text1"/>
                <w:sz w:val="18"/>
                <w:szCs w:val="18"/>
                <w14:textFill>
                  <w14:solidFill>
                    <w14:schemeClr w14:val="tx1"/>
                  </w14:solidFill>
                </w14:textFill>
              </w:rPr>
              <w:t>）＝2分</w:t>
            </w:r>
          </w:p>
          <w:p>
            <w:pPr>
              <w:pStyle w:val="47"/>
              <w:spacing w:line="300" w:lineRule="auto"/>
              <w:ind w:firstLine="0" w:firstLineChars="0"/>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对于2-3级，应有</w:t>
            </w:r>
            <w:r>
              <w:rPr>
                <w:rFonts w:hint="eastAsia" w:ascii="黑体" w:hAnsi="黑体" w:eastAsia="黑体" w:cs="宋体"/>
                <w:color w:val="000000" w:themeColor="text1"/>
                <w:sz w:val="18"/>
                <w:szCs w:val="18"/>
                <w14:textFill>
                  <w14:solidFill>
                    <w14:schemeClr w14:val="tx1"/>
                  </w14:solidFill>
                </w14:textFill>
              </w:rPr>
              <w:t>D2/F1/P2/I1（</w:t>
            </w:r>
            <w:r>
              <w:rPr>
                <w:rFonts w:hint="eastAsia" w:ascii="黑体" w:hAnsi="黑体" w:eastAsia="黑体" w:cs="黑体"/>
                <w:color w:val="000000" w:themeColor="text1"/>
                <w:sz w:val="18"/>
                <w:szCs w:val="18"/>
                <w14:textFill>
                  <w14:solidFill>
                    <w14:schemeClr w14:val="tx1"/>
                  </w14:solidFill>
                </w14:textFill>
              </w:rPr>
              <w:t>专业能力水平</w:t>
            </w:r>
            <w:r>
              <w:rPr>
                <w:rFonts w:hint="eastAsia" w:ascii="黑体" w:hAnsi="黑体" w:eastAsia="黑体" w:cs="宋体"/>
                <w:color w:val="000000" w:themeColor="text1"/>
                <w:sz w:val="18"/>
                <w:szCs w:val="18"/>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pStyle w:val="47"/>
              <w:spacing w:line="300" w:lineRule="auto"/>
              <w:ind w:firstLine="0" w:firstLineChars="0"/>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D2/F2/P1</w:t>
            </w:r>
          </w:p>
        </w:tc>
        <w:tc>
          <w:tcPr>
            <w:tcW w:w="1687" w:type="dxa"/>
            <w:vAlign w:val="center"/>
          </w:tcPr>
          <w:p>
            <w:pPr>
              <w:pStyle w:val="47"/>
              <w:spacing w:line="300" w:lineRule="auto"/>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工作文档化</w:t>
            </w:r>
          </w:p>
        </w:tc>
        <w:tc>
          <w:tcPr>
            <w:tcW w:w="5341" w:type="dxa"/>
            <w:vAlign w:val="center"/>
          </w:tcPr>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pStyle w:val="47"/>
              <w:spacing w:line="300" w:lineRule="auto"/>
              <w:ind w:firstLine="0" w:firstLineChars="0"/>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D2/F2/P2</w:t>
            </w:r>
          </w:p>
        </w:tc>
        <w:tc>
          <w:tcPr>
            <w:tcW w:w="1687" w:type="dxa"/>
            <w:vAlign w:val="center"/>
          </w:tcPr>
          <w:p>
            <w:pPr>
              <w:pStyle w:val="47"/>
              <w:spacing w:line="300" w:lineRule="auto"/>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文档发布机制</w:t>
            </w:r>
          </w:p>
        </w:tc>
        <w:tc>
          <w:tcPr>
            <w:tcW w:w="5341" w:type="dxa"/>
            <w:vAlign w:val="center"/>
          </w:tcPr>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D2/F3/P1</w:t>
            </w:r>
          </w:p>
        </w:tc>
        <w:tc>
          <w:tcPr>
            <w:tcW w:w="1687" w:type="dxa"/>
            <w:vAlign w:val="center"/>
          </w:tcPr>
          <w:p>
            <w:pPr>
              <w:pStyle w:val="47"/>
              <w:spacing w:line="300" w:lineRule="auto"/>
              <w:ind w:firstLine="0" w:firstLineChars="0"/>
              <w:jc w:val="center"/>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全员意识</w:t>
            </w:r>
          </w:p>
        </w:tc>
        <w:tc>
          <w:tcPr>
            <w:tcW w:w="5341" w:type="dxa"/>
            <w:vAlign w:val="center"/>
          </w:tcPr>
          <w:p>
            <w:pPr>
              <w:pStyle w:val="47"/>
              <w:spacing w:line="300" w:lineRule="auto"/>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pStyle w:val="47"/>
              <w:spacing w:line="300" w:lineRule="auto"/>
              <w:ind w:firstLine="0" w:firstLineChars="0"/>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D3/F1/P1</w:t>
            </w:r>
          </w:p>
        </w:tc>
        <w:tc>
          <w:tcPr>
            <w:tcW w:w="1687" w:type="dxa"/>
            <w:vAlign w:val="center"/>
          </w:tcPr>
          <w:p>
            <w:pPr>
              <w:pStyle w:val="47"/>
              <w:spacing w:line="300" w:lineRule="auto"/>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业务影响分析</w:t>
            </w:r>
          </w:p>
        </w:tc>
        <w:tc>
          <w:tcPr>
            <w:tcW w:w="5341" w:type="dxa"/>
            <w:vAlign w:val="center"/>
          </w:tcPr>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对于4-5级，应有</w:t>
            </w:r>
            <w:r>
              <w:rPr>
                <w:rFonts w:hint="eastAsia" w:ascii="黑体" w:hAnsi="黑体" w:eastAsia="黑体" w:cs="宋体"/>
                <w:color w:val="000000" w:themeColor="text1"/>
                <w:sz w:val="18"/>
                <w:szCs w:val="18"/>
                <w14:textFill>
                  <w14:solidFill>
                    <w14:schemeClr w14:val="tx1"/>
                  </w14:solidFill>
                </w14:textFill>
              </w:rPr>
              <w:t>D3/F1/P1/I1（</w:t>
            </w:r>
            <w:r>
              <w:rPr>
                <w:rFonts w:hint="eastAsia" w:ascii="黑体" w:hAnsi="黑体" w:eastAsia="黑体" w:cs="黑体"/>
                <w:color w:val="000000" w:themeColor="text1"/>
                <w:sz w:val="18"/>
                <w:szCs w:val="18"/>
                <w14:textFill>
                  <w14:solidFill>
                    <w14:schemeClr w14:val="tx1"/>
                  </w14:solidFill>
                </w14:textFill>
              </w:rPr>
              <w:t>重要运营活动</w:t>
            </w:r>
            <w:r>
              <w:rPr>
                <w:rFonts w:hint="eastAsia" w:ascii="黑体" w:hAnsi="黑体" w:eastAsia="黑体" w:cs="宋体"/>
                <w:color w:val="000000" w:themeColor="text1"/>
                <w:sz w:val="18"/>
                <w:szCs w:val="18"/>
                <w14:textFill>
                  <w14:solidFill>
                    <w14:schemeClr w14:val="tx1"/>
                  </w14:solidFill>
                </w14:textFill>
              </w:rPr>
              <w:t>）＝2分</w:t>
            </w:r>
          </w:p>
          <w:p>
            <w:pPr>
              <w:pStyle w:val="47"/>
              <w:spacing w:line="300" w:lineRule="auto"/>
              <w:ind w:firstLine="0" w:firstLineChars="0"/>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对于2-3级，应有</w:t>
            </w:r>
            <w:r>
              <w:rPr>
                <w:rFonts w:hint="eastAsia" w:ascii="黑体" w:hAnsi="黑体" w:eastAsia="黑体" w:cs="宋体"/>
                <w:color w:val="000000" w:themeColor="text1"/>
                <w:sz w:val="18"/>
                <w:szCs w:val="18"/>
                <w14:textFill>
                  <w14:solidFill>
                    <w14:schemeClr w14:val="tx1"/>
                  </w14:solidFill>
                </w14:textFill>
              </w:rPr>
              <w:t>D3/F1/P1/I1（</w:t>
            </w:r>
            <w:r>
              <w:rPr>
                <w:rFonts w:hint="eastAsia" w:ascii="黑体" w:hAnsi="黑体" w:eastAsia="黑体" w:cs="黑体"/>
                <w:color w:val="000000" w:themeColor="text1"/>
                <w:sz w:val="18"/>
                <w:szCs w:val="18"/>
                <w14:textFill>
                  <w14:solidFill>
                    <w14:schemeClr w14:val="tx1"/>
                  </w14:solidFill>
                </w14:textFill>
              </w:rPr>
              <w:t>重要运营活动</w:t>
            </w:r>
            <w:r>
              <w:rPr>
                <w:rFonts w:hint="eastAsia" w:ascii="黑体" w:hAnsi="黑体" w:eastAsia="黑体" w:cs="宋体"/>
                <w:color w:val="000000" w:themeColor="text1"/>
                <w:sz w:val="18"/>
                <w:szCs w:val="18"/>
                <w14:textFill>
                  <w14:solidFill>
                    <w14:schemeClr w14:val="tx1"/>
                  </w14:solidFill>
                </w14:textFill>
              </w:rPr>
              <w:t>）≥1分</w:t>
            </w:r>
          </w:p>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对于4-5级，应有</w:t>
            </w:r>
            <w:r>
              <w:rPr>
                <w:rFonts w:hint="eastAsia" w:ascii="黑体" w:hAnsi="黑体" w:eastAsia="黑体" w:cs="宋体"/>
                <w:color w:val="000000" w:themeColor="text1"/>
                <w:sz w:val="18"/>
                <w:szCs w:val="18"/>
                <w14:textFill>
                  <w14:solidFill>
                    <w14:schemeClr w14:val="tx1"/>
                  </w14:solidFill>
                </w14:textFill>
              </w:rPr>
              <w:t>D3/F1/P1/I2（</w:t>
            </w:r>
            <w:r>
              <w:rPr>
                <w:rFonts w:hint="eastAsia" w:ascii="黑体" w:hAnsi="黑体" w:eastAsia="黑体" w:cs="黑体"/>
                <w:color w:val="000000" w:themeColor="text1"/>
                <w:sz w:val="18"/>
                <w:szCs w:val="18"/>
                <w14:textFill>
                  <w14:solidFill>
                    <w14:schemeClr w14:val="tx1"/>
                  </w14:solidFill>
                </w14:textFill>
              </w:rPr>
              <w:t>恢复目标与持续要求</w:t>
            </w:r>
            <w:r>
              <w:rPr>
                <w:rFonts w:hint="eastAsia" w:ascii="黑体" w:hAnsi="黑体" w:eastAsia="黑体" w:cs="宋体"/>
                <w:color w:val="000000" w:themeColor="text1"/>
                <w:sz w:val="18"/>
                <w:szCs w:val="18"/>
                <w14:textFill>
                  <w14:solidFill>
                    <w14:schemeClr w14:val="tx1"/>
                  </w14:solidFill>
                </w14:textFill>
              </w:rPr>
              <w:t>）＝2分</w:t>
            </w:r>
          </w:p>
          <w:p>
            <w:pPr>
              <w:pStyle w:val="47"/>
              <w:spacing w:line="300" w:lineRule="auto"/>
              <w:ind w:firstLine="0" w:firstLineChars="0"/>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对于2-3级，应有</w:t>
            </w:r>
            <w:r>
              <w:rPr>
                <w:rFonts w:hint="eastAsia" w:ascii="黑体" w:hAnsi="黑体" w:eastAsia="黑体" w:cs="宋体"/>
                <w:color w:val="000000" w:themeColor="text1"/>
                <w:sz w:val="18"/>
                <w:szCs w:val="18"/>
                <w14:textFill>
                  <w14:solidFill>
                    <w14:schemeClr w14:val="tx1"/>
                  </w14:solidFill>
                </w14:textFill>
              </w:rPr>
              <w:t>D3/F1/P1/I2（</w:t>
            </w:r>
            <w:r>
              <w:rPr>
                <w:rFonts w:hint="eastAsia" w:ascii="黑体" w:hAnsi="黑体" w:eastAsia="黑体" w:cs="黑体"/>
                <w:color w:val="000000" w:themeColor="text1"/>
                <w:sz w:val="18"/>
                <w:szCs w:val="18"/>
                <w14:textFill>
                  <w14:solidFill>
                    <w14:schemeClr w14:val="tx1"/>
                  </w14:solidFill>
                </w14:textFill>
              </w:rPr>
              <w:t>恢复目标与持续要求</w:t>
            </w:r>
            <w:r>
              <w:rPr>
                <w:rFonts w:hint="eastAsia" w:ascii="黑体" w:hAnsi="黑体" w:eastAsia="黑体" w:cs="宋体"/>
                <w:color w:val="000000" w:themeColor="text1"/>
                <w:sz w:val="18"/>
                <w:szCs w:val="18"/>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pStyle w:val="47"/>
              <w:spacing w:line="300" w:lineRule="auto"/>
              <w:ind w:firstLine="0" w:firstLineChars="0"/>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D3/F1/P2</w:t>
            </w:r>
          </w:p>
        </w:tc>
        <w:tc>
          <w:tcPr>
            <w:tcW w:w="1687" w:type="dxa"/>
            <w:vAlign w:val="center"/>
          </w:tcPr>
          <w:p>
            <w:pPr>
              <w:pStyle w:val="47"/>
              <w:spacing w:line="300" w:lineRule="auto"/>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风险评估</w:t>
            </w:r>
          </w:p>
        </w:tc>
        <w:tc>
          <w:tcPr>
            <w:tcW w:w="5341" w:type="dxa"/>
            <w:vAlign w:val="center"/>
          </w:tcPr>
          <w:p>
            <w:pPr>
              <w:pStyle w:val="47"/>
              <w:spacing w:line="300" w:lineRule="auto"/>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pStyle w:val="47"/>
              <w:spacing w:line="300" w:lineRule="auto"/>
              <w:ind w:firstLine="0" w:firstLineChars="0"/>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D3/F2/P1</w:t>
            </w:r>
          </w:p>
        </w:tc>
        <w:tc>
          <w:tcPr>
            <w:tcW w:w="1687" w:type="dxa"/>
            <w:vAlign w:val="center"/>
          </w:tcPr>
          <w:p>
            <w:pPr>
              <w:pStyle w:val="47"/>
              <w:spacing w:line="300" w:lineRule="auto"/>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业务恢复策略</w:t>
            </w:r>
          </w:p>
        </w:tc>
        <w:tc>
          <w:tcPr>
            <w:tcW w:w="5341" w:type="dxa"/>
            <w:vAlign w:val="center"/>
          </w:tcPr>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对于4-5级，应有</w:t>
            </w:r>
            <w:r>
              <w:rPr>
                <w:rFonts w:hint="eastAsia" w:ascii="黑体" w:hAnsi="黑体" w:eastAsia="黑体" w:cs="宋体"/>
                <w:color w:val="000000" w:themeColor="text1"/>
                <w:sz w:val="18"/>
                <w:szCs w:val="18"/>
                <w14:textFill>
                  <w14:solidFill>
                    <w14:schemeClr w14:val="tx1"/>
                  </w14:solidFill>
                </w14:textFill>
              </w:rPr>
              <w:t>D3/F2/P1/I3（</w:t>
            </w:r>
            <w:r>
              <w:rPr>
                <w:rFonts w:hint="eastAsia" w:ascii="黑体" w:hAnsi="黑体" w:eastAsia="黑体" w:cs="黑体"/>
                <w:color w:val="000000" w:themeColor="text1"/>
                <w:sz w:val="18"/>
                <w:szCs w:val="18"/>
                <w14:textFill>
                  <w14:solidFill>
                    <w14:schemeClr w14:val="tx1"/>
                  </w14:solidFill>
                </w14:textFill>
              </w:rPr>
              <w:t>策略覆盖度</w:t>
            </w:r>
            <w:r>
              <w:rPr>
                <w:rFonts w:hint="eastAsia" w:ascii="黑体" w:hAnsi="黑体" w:eastAsia="黑体" w:cs="宋体"/>
                <w:color w:val="000000" w:themeColor="text1"/>
                <w:sz w:val="18"/>
                <w:szCs w:val="18"/>
                <w14:textFill>
                  <w14:solidFill>
                    <w14:schemeClr w14:val="tx1"/>
                  </w14:solidFill>
                </w14:textFill>
              </w:rPr>
              <w:t>）＝2分</w:t>
            </w:r>
          </w:p>
          <w:p>
            <w:pPr>
              <w:pStyle w:val="47"/>
              <w:spacing w:line="300" w:lineRule="auto"/>
              <w:ind w:firstLine="0" w:firstLineChars="0"/>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对于2-3级，应有</w:t>
            </w:r>
            <w:r>
              <w:rPr>
                <w:rFonts w:hint="eastAsia" w:ascii="黑体" w:hAnsi="黑体" w:eastAsia="黑体" w:cs="宋体"/>
                <w:color w:val="000000" w:themeColor="text1"/>
                <w:sz w:val="18"/>
                <w:szCs w:val="18"/>
                <w14:textFill>
                  <w14:solidFill>
                    <w14:schemeClr w14:val="tx1"/>
                  </w14:solidFill>
                </w14:textFill>
              </w:rPr>
              <w:t>D3/F2/P1/I3（</w:t>
            </w:r>
            <w:r>
              <w:rPr>
                <w:rFonts w:hint="eastAsia" w:ascii="黑体" w:hAnsi="黑体" w:eastAsia="黑体" w:cs="黑体"/>
                <w:color w:val="000000" w:themeColor="text1"/>
                <w:sz w:val="18"/>
                <w:szCs w:val="18"/>
                <w14:textFill>
                  <w14:solidFill>
                    <w14:schemeClr w14:val="tx1"/>
                  </w14:solidFill>
                </w14:textFill>
              </w:rPr>
              <w:t>策略覆盖度</w:t>
            </w:r>
            <w:r>
              <w:rPr>
                <w:rFonts w:hint="eastAsia" w:ascii="黑体" w:hAnsi="黑体" w:eastAsia="黑体" w:cs="宋体"/>
                <w:color w:val="000000" w:themeColor="text1"/>
                <w:sz w:val="18"/>
                <w:szCs w:val="18"/>
                <w14:textFill>
                  <w14:solidFill>
                    <w14:schemeClr w14:val="tx1"/>
                  </w14:solidFill>
                </w14:textFill>
              </w:rPr>
              <w:t>）≥1分</w:t>
            </w:r>
          </w:p>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对于4-5级，应有</w:t>
            </w:r>
            <w:r>
              <w:rPr>
                <w:rFonts w:hint="eastAsia" w:ascii="黑体" w:hAnsi="黑体" w:eastAsia="黑体" w:cs="宋体"/>
                <w:color w:val="000000" w:themeColor="text1"/>
                <w:sz w:val="18"/>
                <w:szCs w:val="18"/>
                <w14:textFill>
                  <w14:solidFill>
                    <w14:schemeClr w14:val="tx1"/>
                  </w14:solidFill>
                </w14:textFill>
              </w:rPr>
              <w:t>D3/F2/P1/I4（</w:t>
            </w:r>
            <w:r>
              <w:rPr>
                <w:rFonts w:hint="eastAsia" w:ascii="黑体" w:hAnsi="黑体" w:eastAsia="黑体" w:cs="黑体"/>
                <w:color w:val="000000" w:themeColor="text1"/>
                <w:sz w:val="18"/>
                <w:szCs w:val="18"/>
                <w14:textFill>
                  <w14:solidFill>
                    <w14:schemeClr w14:val="tx1"/>
                  </w14:solidFill>
                </w14:textFill>
              </w:rPr>
              <w:t>策略可行性</w:t>
            </w:r>
            <w:r>
              <w:rPr>
                <w:rFonts w:hint="eastAsia" w:ascii="黑体" w:hAnsi="黑体" w:eastAsia="黑体" w:cs="宋体"/>
                <w:color w:val="000000" w:themeColor="text1"/>
                <w:sz w:val="18"/>
                <w:szCs w:val="18"/>
                <w14:textFill>
                  <w14:solidFill>
                    <w14:schemeClr w14:val="tx1"/>
                  </w14:solidFill>
                </w14:textFill>
              </w:rPr>
              <w:t>）＝2分</w:t>
            </w:r>
          </w:p>
          <w:p>
            <w:pPr>
              <w:pStyle w:val="47"/>
              <w:spacing w:line="300" w:lineRule="auto"/>
              <w:ind w:firstLine="0" w:firstLineChars="0"/>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对于2-3级，应有</w:t>
            </w:r>
            <w:r>
              <w:rPr>
                <w:rFonts w:hint="eastAsia" w:ascii="黑体" w:hAnsi="黑体" w:eastAsia="黑体" w:cs="宋体"/>
                <w:color w:val="000000" w:themeColor="text1"/>
                <w:sz w:val="18"/>
                <w:szCs w:val="18"/>
                <w14:textFill>
                  <w14:solidFill>
                    <w14:schemeClr w14:val="tx1"/>
                  </w14:solidFill>
                </w14:textFill>
              </w:rPr>
              <w:t>D3/F2/P1/I4（</w:t>
            </w:r>
            <w:r>
              <w:rPr>
                <w:rFonts w:hint="eastAsia" w:ascii="黑体" w:hAnsi="黑体" w:eastAsia="黑体" w:cs="黑体"/>
                <w:color w:val="000000" w:themeColor="text1"/>
                <w:sz w:val="18"/>
                <w:szCs w:val="18"/>
                <w14:textFill>
                  <w14:solidFill>
                    <w14:schemeClr w14:val="tx1"/>
                  </w14:solidFill>
                </w14:textFill>
              </w:rPr>
              <w:t>策略可行性</w:t>
            </w:r>
            <w:r>
              <w:rPr>
                <w:rFonts w:hint="eastAsia" w:ascii="黑体" w:hAnsi="黑体" w:eastAsia="黑体" w:cs="宋体"/>
                <w:color w:val="000000" w:themeColor="text1"/>
                <w:sz w:val="18"/>
                <w:szCs w:val="18"/>
                <w14:textFill>
                  <w14:solidFill>
                    <w14:schemeClr w14:val="tx1"/>
                  </w14:solidFill>
                </w14:textFill>
              </w:rPr>
              <w:t>）≥1分</w:t>
            </w:r>
          </w:p>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对于4-5级，应有</w:t>
            </w:r>
            <w:r>
              <w:rPr>
                <w:rFonts w:hint="eastAsia" w:ascii="黑体" w:hAnsi="黑体" w:eastAsia="黑体" w:cs="宋体"/>
                <w:color w:val="000000" w:themeColor="text1"/>
                <w:sz w:val="18"/>
                <w:szCs w:val="18"/>
                <w14:textFill>
                  <w14:solidFill>
                    <w14:schemeClr w14:val="tx1"/>
                  </w14:solidFill>
                </w14:textFill>
              </w:rPr>
              <w:t>D3/F2/P1/I5（</w:t>
            </w:r>
            <w:r>
              <w:rPr>
                <w:rFonts w:hint="eastAsia" w:ascii="黑体" w:hAnsi="黑体" w:eastAsia="黑体" w:cs="黑体"/>
                <w:color w:val="000000" w:themeColor="text1"/>
                <w:sz w:val="18"/>
                <w:szCs w:val="18"/>
                <w14:textFill>
                  <w14:solidFill>
                    <w14:schemeClr w14:val="tx1"/>
                  </w14:solidFill>
                </w14:textFill>
              </w:rPr>
              <w:t>策略有效性</w:t>
            </w:r>
            <w:r>
              <w:rPr>
                <w:rFonts w:hint="eastAsia" w:ascii="黑体" w:hAnsi="黑体" w:eastAsia="黑体" w:cs="宋体"/>
                <w:color w:val="000000" w:themeColor="text1"/>
                <w:sz w:val="18"/>
                <w:szCs w:val="18"/>
                <w14:textFill>
                  <w14:solidFill>
                    <w14:schemeClr w14:val="tx1"/>
                  </w14:solidFill>
                </w14:textFill>
              </w:rPr>
              <w:t>）＝2分</w:t>
            </w:r>
          </w:p>
          <w:p>
            <w:pPr>
              <w:pStyle w:val="47"/>
              <w:spacing w:line="300" w:lineRule="auto"/>
              <w:ind w:firstLine="0" w:firstLineChars="0"/>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对于2-3级，应有</w:t>
            </w:r>
            <w:r>
              <w:rPr>
                <w:rFonts w:hint="eastAsia" w:ascii="黑体" w:hAnsi="黑体" w:eastAsia="黑体" w:cs="宋体"/>
                <w:color w:val="000000" w:themeColor="text1"/>
                <w:sz w:val="18"/>
                <w:szCs w:val="18"/>
                <w14:textFill>
                  <w14:solidFill>
                    <w14:schemeClr w14:val="tx1"/>
                  </w14:solidFill>
                </w14:textFill>
              </w:rPr>
              <w:t>D3/F2/P1/I5（</w:t>
            </w:r>
            <w:r>
              <w:rPr>
                <w:rFonts w:hint="eastAsia" w:ascii="黑体" w:hAnsi="黑体" w:eastAsia="黑体" w:cs="黑体"/>
                <w:color w:val="000000" w:themeColor="text1"/>
                <w:sz w:val="18"/>
                <w:szCs w:val="18"/>
                <w14:textFill>
                  <w14:solidFill>
                    <w14:schemeClr w14:val="tx1"/>
                  </w14:solidFill>
                </w14:textFill>
              </w:rPr>
              <w:t>策略有效性</w:t>
            </w:r>
            <w:r>
              <w:rPr>
                <w:rFonts w:hint="eastAsia" w:ascii="黑体" w:hAnsi="黑体" w:eastAsia="黑体" w:cs="宋体"/>
                <w:color w:val="000000" w:themeColor="text1"/>
                <w:sz w:val="18"/>
                <w:szCs w:val="18"/>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pStyle w:val="47"/>
              <w:spacing w:line="300" w:lineRule="auto"/>
              <w:ind w:firstLine="0" w:firstLineChars="0"/>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D3/F2/P2</w:t>
            </w:r>
          </w:p>
        </w:tc>
        <w:tc>
          <w:tcPr>
            <w:tcW w:w="1687" w:type="dxa"/>
            <w:vAlign w:val="center"/>
          </w:tcPr>
          <w:p>
            <w:pPr>
              <w:pStyle w:val="47"/>
              <w:spacing w:line="300" w:lineRule="auto"/>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业务连续性计划</w:t>
            </w:r>
          </w:p>
        </w:tc>
        <w:tc>
          <w:tcPr>
            <w:tcW w:w="5341" w:type="dxa"/>
            <w:vAlign w:val="center"/>
          </w:tcPr>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对于4-5级，应有</w:t>
            </w:r>
            <w:r>
              <w:rPr>
                <w:rFonts w:hint="eastAsia" w:ascii="黑体" w:hAnsi="黑体" w:eastAsia="黑体" w:cs="宋体"/>
                <w:color w:val="000000" w:themeColor="text1"/>
                <w:sz w:val="18"/>
                <w:szCs w:val="18"/>
                <w14:textFill>
                  <w14:solidFill>
                    <w14:schemeClr w14:val="tx1"/>
                  </w14:solidFill>
                </w14:textFill>
              </w:rPr>
              <w:t>D3/F2/P2/I1（</w:t>
            </w:r>
            <w:r>
              <w:rPr>
                <w:rFonts w:hint="eastAsia" w:ascii="黑体" w:hAnsi="黑体" w:eastAsia="黑体" w:cs="黑体"/>
                <w:color w:val="000000" w:themeColor="text1"/>
                <w:sz w:val="18"/>
                <w:szCs w:val="18"/>
                <w14:textFill>
                  <w14:solidFill>
                    <w14:schemeClr w14:val="tx1"/>
                  </w14:solidFill>
                </w14:textFill>
              </w:rPr>
              <w:t>重要运营活动覆盖度</w:t>
            </w:r>
            <w:r>
              <w:rPr>
                <w:rFonts w:hint="eastAsia" w:ascii="黑体" w:hAnsi="黑体" w:eastAsia="黑体" w:cs="宋体"/>
                <w:color w:val="000000" w:themeColor="text1"/>
                <w:sz w:val="18"/>
                <w:szCs w:val="18"/>
                <w14:textFill>
                  <w14:solidFill>
                    <w14:schemeClr w14:val="tx1"/>
                  </w14:solidFill>
                </w14:textFill>
              </w:rPr>
              <w:t>）＝2分</w:t>
            </w:r>
          </w:p>
          <w:p>
            <w:pPr>
              <w:pStyle w:val="47"/>
              <w:spacing w:line="300" w:lineRule="auto"/>
              <w:ind w:firstLine="0" w:firstLineChars="0"/>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对于2-3级，应有</w:t>
            </w:r>
            <w:r>
              <w:rPr>
                <w:rFonts w:hint="eastAsia" w:ascii="黑体" w:hAnsi="黑体" w:eastAsia="黑体" w:cs="宋体"/>
                <w:color w:val="000000" w:themeColor="text1"/>
                <w:sz w:val="18"/>
                <w:szCs w:val="18"/>
                <w14:textFill>
                  <w14:solidFill>
                    <w14:schemeClr w14:val="tx1"/>
                  </w14:solidFill>
                </w14:textFill>
              </w:rPr>
              <w:t>D3/F2/P2/I1（</w:t>
            </w:r>
            <w:r>
              <w:rPr>
                <w:rFonts w:hint="eastAsia" w:ascii="黑体" w:hAnsi="黑体" w:eastAsia="黑体" w:cs="黑体"/>
                <w:color w:val="000000" w:themeColor="text1"/>
                <w:sz w:val="18"/>
                <w:szCs w:val="18"/>
                <w14:textFill>
                  <w14:solidFill>
                    <w14:schemeClr w14:val="tx1"/>
                  </w14:solidFill>
                </w14:textFill>
              </w:rPr>
              <w:t>重要运营活动覆盖度</w:t>
            </w:r>
            <w:r>
              <w:rPr>
                <w:rFonts w:hint="eastAsia" w:ascii="黑体" w:hAnsi="黑体" w:eastAsia="黑体" w:cs="宋体"/>
                <w:color w:val="000000" w:themeColor="text1"/>
                <w:sz w:val="18"/>
                <w:szCs w:val="18"/>
                <w14:textFill>
                  <w14:solidFill>
                    <w14:schemeClr w14:val="tx1"/>
                  </w14:solidFill>
                </w14:textFill>
              </w:rPr>
              <w:t>）≥1分</w:t>
            </w:r>
          </w:p>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对于4-5级，应有</w:t>
            </w:r>
            <w:r>
              <w:rPr>
                <w:rFonts w:hint="eastAsia" w:ascii="黑体" w:hAnsi="黑体" w:eastAsia="黑体" w:cs="宋体"/>
                <w:color w:val="000000" w:themeColor="text1"/>
                <w:sz w:val="18"/>
                <w:szCs w:val="18"/>
                <w14:textFill>
                  <w14:solidFill>
                    <w14:schemeClr w14:val="tx1"/>
                  </w14:solidFill>
                </w14:textFill>
              </w:rPr>
              <w:t>D3/F2/P2/I2（</w:t>
            </w:r>
            <w:r>
              <w:rPr>
                <w:rFonts w:hint="eastAsia" w:ascii="黑体" w:hAnsi="黑体" w:eastAsia="黑体" w:cs="黑体"/>
                <w:color w:val="000000" w:themeColor="text1"/>
                <w:sz w:val="18"/>
                <w:szCs w:val="18"/>
                <w14:textFill>
                  <w14:solidFill>
                    <w14:schemeClr w14:val="tx1"/>
                  </w14:solidFill>
                </w14:textFill>
              </w:rPr>
              <w:t>一致性与完备性</w:t>
            </w:r>
            <w:r>
              <w:rPr>
                <w:rFonts w:hint="eastAsia" w:ascii="黑体" w:hAnsi="黑体" w:eastAsia="黑体" w:cs="宋体"/>
                <w:color w:val="000000" w:themeColor="text1"/>
                <w:sz w:val="18"/>
                <w:szCs w:val="18"/>
                <w14:textFill>
                  <w14:solidFill>
                    <w14:schemeClr w14:val="tx1"/>
                  </w14:solidFill>
                </w14:textFill>
              </w:rPr>
              <w:t>）＝2分</w:t>
            </w:r>
          </w:p>
          <w:p>
            <w:pPr>
              <w:pStyle w:val="47"/>
              <w:spacing w:line="300" w:lineRule="auto"/>
              <w:ind w:firstLine="0" w:firstLineChars="0"/>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对于2-3级，应有</w:t>
            </w:r>
            <w:r>
              <w:rPr>
                <w:rFonts w:hint="eastAsia" w:ascii="黑体" w:hAnsi="黑体" w:eastAsia="黑体" w:cs="宋体"/>
                <w:color w:val="000000" w:themeColor="text1"/>
                <w:sz w:val="18"/>
                <w:szCs w:val="18"/>
                <w14:textFill>
                  <w14:solidFill>
                    <w14:schemeClr w14:val="tx1"/>
                  </w14:solidFill>
                </w14:textFill>
              </w:rPr>
              <w:t>D3/F2/P2/I2（</w:t>
            </w:r>
            <w:r>
              <w:rPr>
                <w:rFonts w:hint="eastAsia" w:ascii="黑体" w:hAnsi="黑体" w:eastAsia="黑体" w:cs="黑体"/>
                <w:color w:val="000000" w:themeColor="text1"/>
                <w:sz w:val="18"/>
                <w:szCs w:val="18"/>
                <w14:textFill>
                  <w14:solidFill>
                    <w14:schemeClr w14:val="tx1"/>
                  </w14:solidFill>
                </w14:textFill>
              </w:rPr>
              <w:t>一致性与完备性</w:t>
            </w:r>
            <w:r>
              <w:rPr>
                <w:rFonts w:hint="eastAsia" w:ascii="黑体" w:hAnsi="黑体" w:eastAsia="黑体" w:cs="宋体"/>
                <w:color w:val="000000" w:themeColor="text1"/>
                <w:sz w:val="18"/>
                <w:szCs w:val="18"/>
                <w14:textFill>
                  <w14:solidFill>
                    <w14:schemeClr w14:val="tx1"/>
                  </w14:solidFill>
                </w14:textFill>
              </w:rPr>
              <w:t>）≥1分</w:t>
            </w:r>
          </w:p>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对于4-5级，应有</w:t>
            </w:r>
            <w:r>
              <w:rPr>
                <w:rFonts w:hint="eastAsia" w:ascii="黑体" w:hAnsi="黑体" w:eastAsia="黑体" w:cs="宋体"/>
                <w:color w:val="000000" w:themeColor="text1"/>
                <w:sz w:val="18"/>
                <w:szCs w:val="18"/>
                <w14:textFill>
                  <w14:solidFill>
                    <w14:schemeClr w14:val="tx1"/>
                  </w14:solidFill>
                </w14:textFill>
              </w:rPr>
              <w:t>D3/F2/P2/I5（</w:t>
            </w:r>
            <w:r>
              <w:rPr>
                <w:rFonts w:hint="eastAsia" w:ascii="黑体" w:hAnsi="黑体" w:eastAsia="黑体" w:cs="黑体"/>
                <w:color w:val="000000" w:themeColor="text1"/>
                <w:sz w:val="18"/>
                <w:szCs w:val="18"/>
                <w14:textFill>
                  <w14:solidFill>
                    <w14:schemeClr w14:val="tx1"/>
                  </w14:solidFill>
                </w14:textFill>
              </w:rPr>
              <w:t>测试与验证</w:t>
            </w:r>
            <w:r>
              <w:rPr>
                <w:rFonts w:hint="eastAsia" w:ascii="黑体" w:hAnsi="黑体" w:eastAsia="黑体" w:cs="宋体"/>
                <w:color w:val="000000" w:themeColor="text1"/>
                <w:sz w:val="18"/>
                <w:szCs w:val="18"/>
                <w14:textFill>
                  <w14:solidFill>
                    <w14:schemeClr w14:val="tx1"/>
                  </w14:solidFill>
                </w14:textFill>
              </w:rPr>
              <w:t>）＝2分</w:t>
            </w:r>
          </w:p>
          <w:p>
            <w:pPr>
              <w:pStyle w:val="47"/>
              <w:spacing w:line="300" w:lineRule="auto"/>
              <w:ind w:firstLine="0" w:firstLineChars="0"/>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对于2-3级，应有</w:t>
            </w:r>
            <w:r>
              <w:rPr>
                <w:rFonts w:hint="eastAsia" w:ascii="黑体" w:hAnsi="黑体" w:eastAsia="黑体" w:cs="宋体"/>
                <w:color w:val="000000" w:themeColor="text1"/>
                <w:sz w:val="18"/>
                <w:szCs w:val="18"/>
                <w14:textFill>
                  <w14:solidFill>
                    <w14:schemeClr w14:val="tx1"/>
                  </w14:solidFill>
                </w14:textFill>
              </w:rPr>
              <w:t>D3/F2/P2/I5（</w:t>
            </w:r>
            <w:r>
              <w:rPr>
                <w:rFonts w:hint="eastAsia" w:ascii="黑体" w:hAnsi="黑体" w:eastAsia="黑体" w:cs="黑体"/>
                <w:color w:val="000000" w:themeColor="text1"/>
                <w:sz w:val="18"/>
                <w:szCs w:val="18"/>
                <w14:textFill>
                  <w14:solidFill>
                    <w14:schemeClr w14:val="tx1"/>
                  </w14:solidFill>
                </w14:textFill>
              </w:rPr>
              <w:t>测试与验证</w:t>
            </w:r>
            <w:r>
              <w:rPr>
                <w:rFonts w:hint="eastAsia" w:ascii="黑体" w:hAnsi="黑体" w:eastAsia="黑体" w:cs="宋体"/>
                <w:color w:val="000000" w:themeColor="text1"/>
                <w:sz w:val="18"/>
                <w:szCs w:val="18"/>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pStyle w:val="47"/>
              <w:spacing w:line="300" w:lineRule="auto"/>
              <w:ind w:firstLine="0" w:firstLineChars="0"/>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D3/F2/P3</w:t>
            </w:r>
          </w:p>
        </w:tc>
        <w:tc>
          <w:tcPr>
            <w:tcW w:w="1687" w:type="dxa"/>
            <w:vAlign w:val="center"/>
          </w:tcPr>
          <w:p>
            <w:pPr>
              <w:pStyle w:val="47"/>
              <w:spacing w:line="300" w:lineRule="auto"/>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资源建设与维护</w:t>
            </w:r>
          </w:p>
        </w:tc>
        <w:tc>
          <w:tcPr>
            <w:tcW w:w="5341" w:type="dxa"/>
            <w:vAlign w:val="center"/>
          </w:tcPr>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对于4-5级，应有</w:t>
            </w:r>
            <w:r>
              <w:rPr>
                <w:rFonts w:hint="eastAsia" w:ascii="黑体" w:hAnsi="黑体" w:eastAsia="黑体" w:cs="宋体"/>
                <w:color w:val="000000" w:themeColor="text1"/>
                <w:sz w:val="18"/>
                <w:szCs w:val="18"/>
                <w14:textFill>
                  <w14:solidFill>
                    <w14:schemeClr w14:val="tx1"/>
                  </w14:solidFill>
                </w14:textFill>
              </w:rPr>
              <w:t>D3/F2/P3/I1（</w:t>
            </w:r>
            <w:r>
              <w:rPr>
                <w:rFonts w:hint="eastAsia" w:ascii="黑体" w:hAnsi="黑体" w:eastAsia="黑体" w:cs="黑体"/>
                <w:color w:val="000000" w:themeColor="text1"/>
                <w:sz w:val="18"/>
                <w:szCs w:val="18"/>
                <w14:textFill>
                  <w14:solidFill>
                    <w14:schemeClr w14:val="tx1"/>
                  </w14:solidFill>
                </w14:textFill>
              </w:rPr>
              <w:t>资源覆盖度</w:t>
            </w:r>
            <w:r>
              <w:rPr>
                <w:rFonts w:hint="eastAsia" w:ascii="黑体" w:hAnsi="黑体" w:eastAsia="黑体" w:cs="宋体"/>
                <w:color w:val="000000" w:themeColor="text1"/>
                <w:sz w:val="18"/>
                <w:szCs w:val="18"/>
                <w14:textFill>
                  <w14:solidFill>
                    <w14:schemeClr w14:val="tx1"/>
                  </w14:solidFill>
                </w14:textFill>
              </w:rPr>
              <w:t>）＝2分</w:t>
            </w:r>
          </w:p>
          <w:p>
            <w:pPr>
              <w:pStyle w:val="47"/>
              <w:spacing w:line="300" w:lineRule="auto"/>
              <w:ind w:firstLine="0" w:firstLineChars="0"/>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对于2-3级，应有</w:t>
            </w:r>
            <w:r>
              <w:rPr>
                <w:rFonts w:hint="eastAsia" w:ascii="黑体" w:hAnsi="黑体" w:eastAsia="黑体" w:cs="宋体"/>
                <w:color w:val="000000" w:themeColor="text1"/>
                <w:sz w:val="18"/>
                <w:szCs w:val="18"/>
                <w14:textFill>
                  <w14:solidFill>
                    <w14:schemeClr w14:val="tx1"/>
                  </w14:solidFill>
                </w14:textFill>
              </w:rPr>
              <w:t>D3/F2/P3/I1（</w:t>
            </w:r>
            <w:r>
              <w:rPr>
                <w:rFonts w:hint="eastAsia" w:ascii="黑体" w:hAnsi="黑体" w:eastAsia="黑体" w:cs="黑体"/>
                <w:color w:val="000000" w:themeColor="text1"/>
                <w:sz w:val="18"/>
                <w:szCs w:val="18"/>
                <w14:textFill>
                  <w14:solidFill>
                    <w14:schemeClr w14:val="tx1"/>
                  </w14:solidFill>
                </w14:textFill>
              </w:rPr>
              <w:t>资源覆盖度</w:t>
            </w:r>
            <w:r>
              <w:rPr>
                <w:rFonts w:hint="eastAsia" w:ascii="黑体" w:hAnsi="黑体" w:eastAsia="黑体" w:cs="宋体"/>
                <w:color w:val="000000" w:themeColor="text1"/>
                <w:sz w:val="18"/>
                <w:szCs w:val="18"/>
                <w14:textFill>
                  <w14:solidFill>
                    <w14:schemeClr w14:val="tx1"/>
                  </w14:solidFill>
                </w14:textFill>
              </w:rPr>
              <w:t>）≥1分</w:t>
            </w:r>
          </w:p>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对于4-5级，应有</w:t>
            </w:r>
            <w:r>
              <w:rPr>
                <w:rFonts w:hint="eastAsia" w:ascii="黑体" w:hAnsi="黑体" w:eastAsia="黑体" w:cs="宋体"/>
                <w:color w:val="000000" w:themeColor="text1"/>
                <w:sz w:val="18"/>
                <w:szCs w:val="18"/>
                <w14:textFill>
                  <w14:solidFill>
                    <w14:schemeClr w14:val="tx1"/>
                  </w14:solidFill>
                </w14:textFill>
              </w:rPr>
              <w:t>D3/F2/P3/I2（</w:t>
            </w:r>
            <w:r>
              <w:rPr>
                <w:rFonts w:hint="eastAsia" w:ascii="黑体" w:hAnsi="黑体" w:eastAsia="黑体" w:cs="黑体"/>
                <w:color w:val="000000" w:themeColor="text1"/>
                <w:sz w:val="18"/>
                <w:szCs w:val="18"/>
                <w14:textFill>
                  <w14:solidFill>
                    <w14:schemeClr w14:val="tx1"/>
                  </w14:solidFill>
                </w14:textFill>
              </w:rPr>
              <w:t>资源更新与维护</w:t>
            </w:r>
            <w:r>
              <w:rPr>
                <w:rFonts w:hint="eastAsia" w:ascii="黑体" w:hAnsi="黑体" w:eastAsia="黑体" w:cs="宋体"/>
                <w:color w:val="000000" w:themeColor="text1"/>
                <w:sz w:val="18"/>
                <w:szCs w:val="18"/>
                <w14:textFill>
                  <w14:solidFill>
                    <w14:schemeClr w14:val="tx1"/>
                  </w14:solidFill>
                </w14:textFill>
              </w:rPr>
              <w:t>）＝2分</w:t>
            </w:r>
          </w:p>
          <w:p>
            <w:pPr>
              <w:pStyle w:val="47"/>
              <w:spacing w:line="300" w:lineRule="auto"/>
              <w:ind w:firstLine="0" w:firstLineChars="0"/>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对于2-3级，应有</w:t>
            </w:r>
            <w:r>
              <w:rPr>
                <w:rFonts w:hint="eastAsia" w:ascii="黑体" w:hAnsi="黑体" w:eastAsia="黑体" w:cs="宋体"/>
                <w:color w:val="000000" w:themeColor="text1"/>
                <w:sz w:val="18"/>
                <w:szCs w:val="18"/>
                <w14:textFill>
                  <w14:solidFill>
                    <w14:schemeClr w14:val="tx1"/>
                  </w14:solidFill>
                </w14:textFill>
              </w:rPr>
              <w:t>D3/F2/P3/I2（</w:t>
            </w:r>
            <w:r>
              <w:rPr>
                <w:rFonts w:hint="eastAsia" w:ascii="黑体" w:hAnsi="黑体" w:eastAsia="黑体" w:cs="黑体"/>
                <w:color w:val="000000" w:themeColor="text1"/>
                <w:sz w:val="18"/>
                <w:szCs w:val="18"/>
                <w14:textFill>
                  <w14:solidFill>
                    <w14:schemeClr w14:val="tx1"/>
                  </w14:solidFill>
                </w14:textFill>
              </w:rPr>
              <w:t>资源更新与维护</w:t>
            </w:r>
            <w:r>
              <w:rPr>
                <w:rFonts w:hint="eastAsia" w:ascii="黑体" w:hAnsi="黑体" w:eastAsia="黑体" w:cs="宋体"/>
                <w:color w:val="000000" w:themeColor="text1"/>
                <w:sz w:val="18"/>
                <w:szCs w:val="18"/>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pStyle w:val="47"/>
              <w:spacing w:line="300" w:lineRule="auto"/>
              <w:ind w:firstLine="0" w:firstLineChars="0"/>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D3/F2/P4</w:t>
            </w:r>
          </w:p>
        </w:tc>
        <w:tc>
          <w:tcPr>
            <w:tcW w:w="1687" w:type="dxa"/>
            <w:vAlign w:val="center"/>
          </w:tcPr>
          <w:p>
            <w:pPr>
              <w:pStyle w:val="47"/>
              <w:spacing w:line="300" w:lineRule="auto"/>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日常培训及训练</w:t>
            </w:r>
          </w:p>
        </w:tc>
        <w:tc>
          <w:tcPr>
            <w:tcW w:w="5341" w:type="dxa"/>
            <w:vAlign w:val="center"/>
          </w:tcPr>
          <w:p>
            <w:pPr>
              <w:pStyle w:val="47"/>
              <w:spacing w:line="300" w:lineRule="auto"/>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pStyle w:val="47"/>
              <w:spacing w:line="300" w:lineRule="auto"/>
              <w:ind w:firstLine="0" w:firstLineChars="0"/>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D3/F3/P1</w:t>
            </w:r>
          </w:p>
        </w:tc>
        <w:tc>
          <w:tcPr>
            <w:tcW w:w="1687" w:type="dxa"/>
            <w:vAlign w:val="center"/>
          </w:tcPr>
          <w:p>
            <w:pPr>
              <w:pStyle w:val="47"/>
              <w:spacing w:line="300" w:lineRule="auto"/>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更新与维护</w:t>
            </w:r>
          </w:p>
        </w:tc>
        <w:tc>
          <w:tcPr>
            <w:tcW w:w="5341" w:type="dxa"/>
            <w:vAlign w:val="center"/>
          </w:tcPr>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对于4-5级，应有</w:t>
            </w:r>
            <w:r>
              <w:rPr>
                <w:rFonts w:hint="eastAsia" w:ascii="黑体" w:hAnsi="黑体" w:eastAsia="黑体" w:cs="宋体"/>
                <w:color w:val="000000" w:themeColor="text1"/>
                <w:sz w:val="18"/>
                <w:szCs w:val="18"/>
                <w14:textFill>
                  <w14:solidFill>
                    <w14:schemeClr w14:val="tx1"/>
                  </w14:solidFill>
                </w14:textFill>
              </w:rPr>
              <w:t>D3/F3/P1/I2（</w:t>
            </w:r>
            <w:r>
              <w:rPr>
                <w:rFonts w:hint="eastAsia" w:ascii="黑体" w:hAnsi="黑体" w:eastAsia="黑体" w:cs="黑体"/>
                <w:color w:val="000000" w:themeColor="text1"/>
                <w:sz w:val="18"/>
                <w:szCs w:val="18"/>
                <w14:textFill>
                  <w14:solidFill>
                    <w14:schemeClr w14:val="tx1"/>
                  </w14:solidFill>
                </w14:textFill>
              </w:rPr>
              <w:t>更新与维护机制</w:t>
            </w:r>
            <w:r>
              <w:rPr>
                <w:rFonts w:hint="eastAsia" w:ascii="黑体" w:hAnsi="黑体" w:eastAsia="黑体" w:cs="宋体"/>
                <w:color w:val="000000" w:themeColor="text1"/>
                <w:sz w:val="18"/>
                <w:szCs w:val="18"/>
                <w14:textFill>
                  <w14:solidFill>
                    <w14:schemeClr w14:val="tx1"/>
                  </w14:solidFill>
                </w14:textFill>
              </w:rPr>
              <w:t>）＝2分</w:t>
            </w:r>
          </w:p>
          <w:p>
            <w:pPr>
              <w:pStyle w:val="47"/>
              <w:spacing w:line="300" w:lineRule="auto"/>
              <w:ind w:firstLine="0" w:firstLineChars="0"/>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对于2-3级，应有</w:t>
            </w:r>
            <w:r>
              <w:rPr>
                <w:rFonts w:hint="eastAsia" w:ascii="黑体" w:hAnsi="黑体" w:eastAsia="黑体" w:cs="宋体"/>
                <w:color w:val="000000" w:themeColor="text1"/>
                <w:sz w:val="18"/>
                <w:szCs w:val="18"/>
                <w14:textFill>
                  <w14:solidFill>
                    <w14:schemeClr w14:val="tx1"/>
                  </w14:solidFill>
                </w14:textFill>
              </w:rPr>
              <w:t>D3/F3/P1/I2（</w:t>
            </w:r>
            <w:r>
              <w:rPr>
                <w:rFonts w:hint="eastAsia" w:ascii="黑体" w:hAnsi="黑体" w:eastAsia="黑体" w:cs="黑体"/>
                <w:color w:val="000000" w:themeColor="text1"/>
                <w:sz w:val="18"/>
                <w:szCs w:val="18"/>
                <w14:textFill>
                  <w14:solidFill>
                    <w14:schemeClr w14:val="tx1"/>
                  </w14:solidFill>
                </w14:textFill>
              </w:rPr>
              <w:t>更新与维护机制</w:t>
            </w:r>
            <w:r>
              <w:rPr>
                <w:rFonts w:hint="eastAsia" w:ascii="黑体" w:hAnsi="黑体" w:eastAsia="黑体" w:cs="宋体"/>
                <w:color w:val="000000" w:themeColor="text1"/>
                <w:sz w:val="18"/>
                <w:szCs w:val="18"/>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pStyle w:val="47"/>
              <w:spacing w:line="300" w:lineRule="auto"/>
              <w:ind w:firstLine="0" w:firstLineChars="0"/>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D3/F3/P2</w:t>
            </w:r>
          </w:p>
        </w:tc>
        <w:tc>
          <w:tcPr>
            <w:tcW w:w="1687" w:type="dxa"/>
            <w:vAlign w:val="center"/>
          </w:tcPr>
          <w:p>
            <w:pPr>
              <w:pStyle w:val="47"/>
              <w:spacing w:line="300" w:lineRule="auto"/>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评估与审核</w:t>
            </w:r>
          </w:p>
        </w:tc>
        <w:tc>
          <w:tcPr>
            <w:tcW w:w="5341" w:type="dxa"/>
            <w:vAlign w:val="center"/>
          </w:tcPr>
          <w:p>
            <w:pPr>
              <w:pStyle w:val="47"/>
              <w:spacing w:line="300" w:lineRule="auto"/>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pStyle w:val="47"/>
              <w:spacing w:line="300" w:lineRule="auto"/>
              <w:ind w:firstLine="0" w:firstLineChars="0"/>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D4/F1/P1</w:t>
            </w:r>
          </w:p>
        </w:tc>
        <w:tc>
          <w:tcPr>
            <w:tcW w:w="1687" w:type="dxa"/>
            <w:vAlign w:val="center"/>
          </w:tcPr>
          <w:p>
            <w:pPr>
              <w:pStyle w:val="47"/>
              <w:spacing w:line="300" w:lineRule="auto"/>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预防、预警和监控</w:t>
            </w:r>
          </w:p>
        </w:tc>
        <w:tc>
          <w:tcPr>
            <w:tcW w:w="5341" w:type="dxa"/>
            <w:vAlign w:val="center"/>
          </w:tcPr>
          <w:p>
            <w:pPr>
              <w:pStyle w:val="47"/>
              <w:spacing w:line="300" w:lineRule="auto"/>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pStyle w:val="47"/>
              <w:spacing w:line="300" w:lineRule="auto"/>
              <w:ind w:firstLine="0" w:firstLineChars="0"/>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D4/F1/P2</w:t>
            </w:r>
          </w:p>
        </w:tc>
        <w:tc>
          <w:tcPr>
            <w:tcW w:w="1687" w:type="dxa"/>
            <w:vAlign w:val="center"/>
          </w:tcPr>
          <w:p>
            <w:pPr>
              <w:pStyle w:val="47"/>
              <w:spacing w:line="300" w:lineRule="auto"/>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资源建设与维护</w:t>
            </w:r>
          </w:p>
        </w:tc>
        <w:tc>
          <w:tcPr>
            <w:tcW w:w="5341" w:type="dxa"/>
            <w:vAlign w:val="center"/>
          </w:tcPr>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对于4-5级，应有</w:t>
            </w:r>
            <w:r>
              <w:rPr>
                <w:rFonts w:hint="eastAsia" w:ascii="黑体" w:hAnsi="黑体" w:eastAsia="黑体" w:cs="宋体"/>
                <w:color w:val="000000" w:themeColor="text1"/>
                <w:sz w:val="18"/>
                <w:szCs w:val="18"/>
                <w14:textFill>
                  <w14:solidFill>
                    <w14:schemeClr w14:val="tx1"/>
                  </w14:solidFill>
                </w14:textFill>
              </w:rPr>
              <w:t>D4/F1/P2/I1（</w:t>
            </w:r>
            <w:r>
              <w:rPr>
                <w:rFonts w:hint="eastAsia" w:ascii="黑体" w:hAnsi="黑体" w:eastAsia="黑体" w:cs="黑体"/>
                <w:color w:val="000000" w:themeColor="text1"/>
                <w:sz w:val="18"/>
                <w:szCs w:val="18"/>
                <w14:textFill>
                  <w14:solidFill>
                    <w14:schemeClr w14:val="tx1"/>
                  </w14:solidFill>
                </w14:textFill>
              </w:rPr>
              <w:t>资源覆盖度</w:t>
            </w:r>
            <w:r>
              <w:rPr>
                <w:rFonts w:hint="eastAsia" w:ascii="黑体" w:hAnsi="黑体" w:eastAsia="黑体" w:cs="宋体"/>
                <w:color w:val="000000" w:themeColor="text1"/>
                <w:sz w:val="18"/>
                <w:szCs w:val="18"/>
                <w14:textFill>
                  <w14:solidFill>
                    <w14:schemeClr w14:val="tx1"/>
                  </w14:solidFill>
                </w14:textFill>
              </w:rPr>
              <w:t>）＝2分</w:t>
            </w:r>
          </w:p>
          <w:p>
            <w:pPr>
              <w:pStyle w:val="47"/>
              <w:spacing w:line="300" w:lineRule="auto"/>
              <w:ind w:firstLine="0" w:firstLineChars="0"/>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对于2-3级，应有</w:t>
            </w:r>
            <w:r>
              <w:rPr>
                <w:rFonts w:hint="eastAsia" w:ascii="黑体" w:hAnsi="黑体" w:eastAsia="黑体" w:cs="宋体"/>
                <w:color w:val="000000" w:themeColor="text1"/>
                <w:sz w:val="18"/>
                <w:szCs w:val="18"/>
                <w14:textFill>
                  <w14:solidFill>
                    <w14:schemeClr w14:val="tx1"/>
                  </w14:solidFill>
                </w14:textFill>
              </w:rPr>
              <w:t>D4/F1/P2/I1（</w:t>
            </w:r>
            <w:r>
              <w:rPr>
                <w:rFonts w:hint="eastAsia" w:ascii="黑体" w:hAnsi="黑体" w:eastAsia="黑体" w:cs="黑体"/>
                <w:color w:val="000000" w:themeColor="text1"/>
                <w:sz w:val="18"/>
                <w:szCs w:val="18"/>
                <w14:textFill>
                  <w14:solidFill>
                    <w14:schemeClr w14:val="tx1"/>
                  </w14:solidFill>
                </w14:textFill>
              </w:rPr>
              <w:t>资源覆盖度</w:t>
            </w:r>
            <w:r>
              <w:rPr>
                <w:rFonts w:hint="eastAsia" w:ascii="黑体" w:hAnsi="黑体" w:eastAsia="黑体" w:cs="宋体"/>
                <w:color w:val="000000" w:themeColor="text1"/>
                <w:sz w:val="18"/>
                <w:szCs w:val="18"/>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pStyle w:val="47"/>
              <w:spacing w:line="300" w:lineRule="auto"/>
              <w:ind w:firstLine="0" w:firstLineChars="0"/>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D4/F1/P3</w:t>
            </w:r>
          </w:p>
        </w:tc>
        <w:tc>
          <w:tcPr>
            <w:tcW w:w="1687" w:type="dxa"/>
            <w:vAlign w:val="center"/>
          </w:tcPr>
          <w:p>
            <w:pPr>
              <w:pStyle w:val="47"/>
              <w:spacing w:line="300" w:lineRule="auto"/>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应急演练管理</w:t>
            </w:r>
          </w:p>
        </w:tc>
        <w:tc>
          <w:tcPr>
            <w:tcW w:w="5341" w:type="dxa"/>
            <w:vAlign w:val="center"/>
          </w:tcPr>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对于4-5级，应有</w:t>
            </w:r>
            <w:r>
              <w:rPr>
                <w:rFonts w:hint="eastAsia" w:ascii="黑体" w:hAnsi="黑体" w:eastAsia="黑体" w:cs="宋体"/>
                <w:color w:val="000000" w:themeColor="text1"/>
                <w:sz w:val="18"/>
                <w:szCs w:val="18"/>
                <w14:textFill>
                  <w14:solidFill>
                    <w14:schemeClr w14:val="tx1"/>
                  </w14:solidFill>
                </w14:textFill>
              </w:rPr>
              <w:t>D4/F1/P3/I1（</w:t>
            </w:r>
            <w:r>
              <w:rPr>
                <w:rFonts w:hint="eastAsia" w:ascii="黑体" w:hAnsi="黑体" w:eastAsia="黑体" w:cs="黑体"/>
                <w:color w:val="000000" w:themeColor="text1"/>
                <w:sz w:val="18"/>
                <w:szCs w:val="18"/>
                <w14:textFill>
                  <w14:solidFill>
                    <w14:schemeClr w14:val="tx1"/>
                  </w14:solidFill>
                </w14:textFill>
              </w:rPr>
              <w:t>演练范围与内容</w:t>
            </w:r>
            <w:r>
              <w:rPr>
                <w:rFonts w:hint="eastAsia" w:ascii="黑体" w:hAnsi="黑体" w:eastAsia="黑体" w:cs="宋体"/>
                <w:color w:val="000000" w:themeColor="text1"/>
                <w:sz w:val="18"/>
                <w:szCs w:val="18"/>
                <w14:textFill>
                  <w14:solidFill>
                    <w14:schemeClr w14:val="tx1"/>
                  </w14:solidFill>
                </w14:textFill>
              </w:rPr>
              <w:t>）＝2分</w:t>
            </w:r>
          </w:p>
          <w:p>
            <w:pPr>
              <w:pStyle w:val="47"/>
              <w:spacing w:line="300" w:lineRule="auto"/>
              <w:ind w:firstLine="0" w:firstLineChars="0"/>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对于2-3级，应有</w:t>
            </w:r>
            <w:r>
              <w:rPr>
                <w:rFonts w:hint="eastAsia" w:ascii="黑体" w:hAnsi="黑体" w:eastAsia="黑体" w:cs="宋体"/>
                <w:color w:val="000000" w:themeColor="text1"/>
                <w:sz w:val="18"/>
                <w:szCs w:val="18"/>
                <w14:textFill>
                  <w14:solidFill>
                    <w14:schemeClr w14:val="tx1"/>
                  </w14:solidFill>
                </w14:textFill>
              </w:rPr>
              <w:t>D4/F1/P3/I1（</w:t>
            </w:r>
            <w:r>
              <w:rPr>
                <w:rFonts w:hint="eastAsia" w:ascii="黑体" w:hAnsi="黑体" w:eastAsia="黑体" w:cs="黑体"/>
                <w:color w:val="000000" w:themeColor="text1"/>
                <w:sz w:val="18"/>
                <w:szCs w:val="18"/>
                <w14:textFill>
                  <w14:solidFill>
                    <w14:schemeClr w14:val="tx1"/>
                  </w14:solidFill>
                </w14:textFill>
              </w:rPr>
              <w:t>演练范围与内容</w:t>
            </w:r>
            <w:r>
              <w:rPr>
                <w:rFonts w:hint="eastAsia" w:ascii="黑体" w:hAnsi="黑体" w:eastAsia="黑体" w:cs="宋体"/>
                <w:color w:val="000000" w:themeColor="text1"/>
                <w:sz w:val="18"/>
                <w:szCs w:val="18"/>
                <w14:textFill>
                  <w14:solidFill>
                    <w14:schemeClr w14:val="tx1"/>
                  </w14:solidFill>
                </w14:textFill>
              </w:rPr>
              <w:t>）≥1分</w:t>
            </w:r>
          </w:p>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对于4-5级，应有</w:t>
            </w:r>
            <w:r>
              <w:rPr>
                <w:rFonts w:hint="eastAsia" w:ascii="黑体" w:hAnsi="黑体" w:eastAsia="黑体" w:cs="宋体"/>
                <w:color w:val="000000" w:themeColor="text1"/>
                <w:sz w:val="18"/>
                <w:szCs w:val="18"/>
                <w14:textFill>
                  <w14:solidFill>
                    <w14:schemeClr w14:val="tx1"/>
                  </w14:solidFill>
                </w14:textFill>
              </w:rPr>
              <w:t>D4/F1/P3/I2（</w:t>
            </w:r>
            <w:r>
              <w:rPr>
                <w:rFonts w:hint="eastAsia" w:ascii="黑体" w:hAnsi="黑体" w:eastAsia="黑体" w:cs="黑体"/>
                <w:color w:val="000000" w:themeColor="text1"/>
                <w:sz w:val="18"/>
                <w:szCs w:val="18"/>
                <w14:textFill>
                  <w14:solidFill>
                    <w14:schemeClr w14:val="tx1"/>
                  </w14:solidFill>
                </w14:textFill>
              </w:rPr>
              <w:t>演练数量与频率</w:t>
            </w:r>
            <w:r>
              <w:rPr>
                <w:rFonts w:hint="eastAsia" w:ascii="黑体" w:hAnsi="黑体" w:eastAsia="黑体" w:cs="宋体"/>
                <w:color w:val="000000" w:themeColor="text1"/>
                <w:sz w:val="18"/>
                <w:szCs w:val="18"/>
                <w14:textFill>
                  <w14:solidFill>
                    <w14:schemeClr w14:val="tx1"/>
                  </w14:solidFill>
                </w14:textFill>
              </w:rPr>
              <w:t>）＝2分</w:t>
            </w:r>
          </w:p>
          <w:p>
            <w:pPr>
              <w:pStyle w:val="47"/>
              <w:spacing w:line="300" w:lineRule="auto"/>
              <w:ind w:firstLine="0" w:firstLineChars="0"/>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对于2-3级，应有</w:t>
            </w:r>
            <w:r>
              <w:rPr>
                <w:rFonts w:hint="eastAsia" w:ascii="黑体" w:hAnsi="黑体" w:eastAsia="黑体" w:cs="宋体"/>
                <w:color w:val="000000" w:themeColor="text1"/>
                <w:sz w:val="18"/>
                <w:szCs w:val="18"/>
                <w14:textFill>
                  <w14:solidFill>
                    <w14:schemeClr w14:val="tx1"/>
                  </w14:solidFill>
                </w14:textFill>
              </w:rPr>
              <w:t>D4/F1/P3/I2（</w:t>
            </w:r>
            <w:r>
              <w:rPr>
                <w:rFonts w:hint="eastAsia" w:ascii="黑体" w:hAnsi="黑体" w:eastAsia="黑体" w:cs="黑体"/>
                <w:color w:val="000000" w:themeColor="text1"/>
                <w:sz w:val="18"/>
                <w:szCs w:val="18"/>
                <w14:textFill>
                  <w14:solidFill>
                    <w14:schemeClr w14:val="tx1"/>
                  </w14:solidFill>
                </w14:textFill>
              </w:rPr>
              <w:t>演练数量与频率</w:t>
            </w:r>
            <w:r>
              <w:rPr>
                <w:rFonts w:hint="eastAsia" w:ascii="黑体" w:hAnsi="黑体" w:eastAsia="黑体" w:cs="宋体"/>
                <w:color w:val="000000" w:themeColor="text1"/>
                <w:sz w:val="18"/>
                <w:szCs w:val="18"/>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pStyle w:val="47"/>
              <w:spacing w:line="300" w:lineRule="auto"/>
              <w:ind w:firstLine="0" w:firstLineChars="0"/>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D4/F2/P1</w:t>
            </w:r>
          </w:p>
        </w:tc>
        <w:tc>
          <w:tcPr>
            <w:tcW w:w="1687" w:type="dxa"/>
            <w:vAlign w:val="center"/>
          </w:tcPr>
          <w:p>
            <w:pPr>
              <w:pStyle w:val="47"/>
              <w:spacing w:line="300" w:lineRule="auto"/>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应急处置</w:t>
            </w:r>
          </w:p>
        </w:tc>
        <w:tc>
          <w:tcPr>
            <w:tcW w:w="5341" w:type="dxa"/>
            <w:vAlign w:val="center"/>
          </w:tcPr>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对于4-5级，应有</w:t>
            </w:r>
            <w:r>
              <w:rPr>
                <w:rFonts w:hint="eastAsia" w:ascii="黑体" w:hAnsi="黑体" w:eastAsia="黑体" w:cs="宋体"/>
                <w:color w:val="000000" w:themeColor="text1"/>
                <w:sz w:val="18"/>
                <w:szCs w:val="18"/>
                <w14:textFill>
                  <w14:solidFill>
                    <w14:schemeClr w14:val="tx1"/>
                  </w14:solidFill>
                </w14:textFill>
              </w:rPr>
              <w:t>D4/F2/P1/I1（</w:t>
            </w:r>
            <w:r>
              <w:rPr>
                <w:rFonts w:hint="eastAsia" w:ascii="黑体" w:hAnsi="黑体" w:eastAsia="黑体" w:cs="黑体"/>
                <w:color w:val="000000" w:themeColor="text1"/>
                <w:sz w:val="18"/>
                <w:szCs w:val="18"/>
                <w14:textFill>
                  <w14:solidFill>
                    <w14:schemeClr w14:val="tx1"/>
                  </w14:solidFill>
                </w14:textFill>
              </w:rPr>
              <w:t>事件定级标准</w:t>
            </w:r>
            <w:r>
              <w:rPr>
                <w:rFonts w:hint="eastAsia" w:ascii="黑体" w:hAnsi="黑体" w:eastAsia="黑体" w:cs="宋体"/>
                <w:color w:val="000000" w:themeColor="text1"/>
                <w:sz w:val="18"/>
                <w:szCs w:val="18"/>
                <w14:textFill>
                  <w14:solidFill>
                    <w14:schemeClr w14:val="tx1"/>
                  </w14:solidFill>
                </w14:textFill>
              </w:rPr>
              <w:t>）＝2分</w:t>
            </w:r>
          </w:p>
          <w:p>
            <w:pPr>
              <w:pStyle w:val="47"/>
              <w:spacing w:line="300" w:lineRule="auto"/>
              <w:ind w:firstLine="0" w:firstLineChars="0"/>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对于2-3级，应有</w:t>
            </w:r>
            <w:r>
              <w:rPr>
                <w:rFonts w:hint="eastAsia" w:ascii="黑体" w:hAnsi="黑体" w:eastAsia="黑体" w:cs="宋体"/>
                <w:color w:val="000000" w:themeColor="text1"/>
                <w:sz w:val="18"/>
                <w:szCs w:val="18"/>
                <w14:textFill>
                  <w14:solidFill>
                    <w14:schemeClr w14:val="tx1"/>
                  </w14:solidFill>
                </w14:textFill>
              </w:rPr>
              <w:t>D4/F2/P1/I1（</w:t>
            </w:r>
            <w:r>
              <w:rPr>
                <w:rFonts w:hint="eastAsia" w:ascii="黑体" w:hAnsi="黑体" w:eastAsia="黑体" w:cs="黑体"/>
                <w:color w:val="000000" w:themeColor="text1"/>
                <w:sz w:val="18"/>
                <w:szCs w:val="18"/>
                <w14:textFill>
                  <w14:solidFill>
                    <w14:schemeClr w14:val="tx1"/>
                  </w14:solidFill>
                </w14:textFill>
              </w:rPr>
              <w:t>事件定级标准</w:t>
            </w:r>
            <w:r>
              <w:rPr>
                <w:rFonts w:hint="eastAsia" w:ascii="黑体" w:hAnsi="黑体" w:eastAsia="黑体" w:cs="宋体"/>
                <w:color w:val="000000" w:themeColor="text1"/>
                <w:sz w:val="18"/>
                <w:szCs w:val="18"/>
                <w14:textFill>
                  <w14:solidFill>
                    <w14:schemeClr w14:val="tx1"/>
                  </w14:solidFill>
                </w14:textFill>
              </w:rPr>
              <w:t>）≥1分</w:t>
            </w:r>
          </w:p>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对于4-5级，应有</w:t>
            </w:r>
            <w:r>
              <w:rPr>
                <w:rFonts w:hint="eastAsia" w:ascii="黑体" w:hAnsi="黑体" w:eastAsia="黑体" w:cs="宋体"/>
                <w:color w:val="000000" w:themeColor="text1"/>
                <w:sz w:val="18"/>
                <w:szCs w:val="18"/>
                <w14:textFill>
                  <w14:solidFill>
                    <w14:schemeClr w14:val="tx1"/>
                  </w14:solidFill>
                </w14:textFill>
              </w:rPr>
              <w:t>D4/F2/P1/I2（</w:t>
            </w:r>
            <w:r>
              <w:rPr>
                <w:rFonts w:hint="eastAsia" w:ascii="黑体" w:hAnsi="黑体" w:eastAsia="黑体" w:cs="黑体"/>
                <w:color w:val="000000" w:themeColor="text1"/>
                <w:sz w:val="18"/>
                <w:szCs w:val="18"/>
                <w14:textFill>
                  <w14:solidFill>
                    <w14:schemeClr w14:val="tx1"/>
                  </w14:solidFill>
                </w14:textFill>
              </w:rPr>
              <w:t>应急文档体系</w:t>
            </w:r>
            <w:r>
              <w:rPr>
                <w:rFonts w:hint="eastAsia" w:ascii="黑体" w:hAnsi="黑体" w:eastAsia="黑体" w:cs="宋体"/>
                <w:color w:val="000000" w:themeColor="text1"/>
                <w:sz w:val="18"/>
                <w:szCs w:val="18"/>
                <w14:textFill>
                  <w14:solidFill>
                    <w14:schemeClr w14:val="tx1"/>
                  </w14:solidFill>
                </w14:textFill>
              </w:rPr>
              <w:t>）＝2分</w:t>
            </w:r>
          </w:p>
          <w:p>
            <w:pPr>
              <w:pStyle w:val="47"/>
              <w:spacing w:line="300" w:lineRule="auto"/>
              <w:ind w:firstLine="0" w:firstLineChars="0"/>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对于2-3级，应有</w:t>
            </w:r>
            <w:r>
              <w:rPr>
                <w:rFonts w:hint="eastAsia" w:ascii="黑体" w:hAnsi="黑体" w:eastAsia="黑体" w:cs="宋体"/>
                <w:color w:val="000000" w:themeColor="text1"/>
                <w:sz w:val="18"/>
                <w:szCs w:val="18"/>
                <w14:textFill>
                  <w14:solidFill>
                    <w14:schemeClr w14:val="tx1"/>
                  </w14:solidFill>
                </w14:textFill>
              </w:rPr>
              <w:t>D4/F2/P1/I2（</w:t>
            </w:r>
            <w:r>
              <w:rPr>
                <w:rFonts w:hint="eastAsia" w:ascii="黑体" w:hAnsi="黑体" w:eastAsia="黑体" w:cs="黑体"/>
                <w:color w:val="000000" w:themeColor="text1"/>
                <w:sz w:val="18"/>
                <w:szCs w:val="18"/>
                <w14:textFill>
                  <w14:solidFill>
                    <w14:schemeClr w14:val="tx1"/>
                  </w14:solidFill>
                </w14:textFill>
              </w:rPr>
              <w:t>应急文档体系</w:t>
            </w:r>
            <w:r>
              <w:rPr>
                <w:rFonts w:hint="eastAsia" w:ascii="黑体" w:hAnsi="黑体" w:eastAsia="黑体" w:cs="宋体"/>
                <w:color w:val="000000" w:themeColor="text1"/>
                <w:sz w:val="18"/>
                <w:szCs w:val="18"/>
                <w14:textFill>
                  <w14:solidFill>
                    <w14:schemeClr w14:val="tx1"/>
                  </w14:solidFill>
                </w14:textFill>
              </w:rPr>
              <w:t>）≥1分</w:t>
            </w:r>
          </w:p>
          <w:p>
            <w:pPr>
              <w:pStyle w:val="47"/>
              <w:spacing w:line="300" w:lineRule="auto"/>
              <w:ind w:firstLine="0" w:firstLineChars="0"/>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对于4-5级，应有</w:t>
            </w:r>
            <w:r>
              <w:rPr>
                <w:rFonts w:hint="eastAsia" w:ascii="黑体" w:hAnsi="黑体" w:eastAsia="黑体" w:cs="宋体"/>
                <w:color w:val="000000" w:themeColor="text1"/>
                <w:sz w:val="18"/>
                <w:szCs w:val="18"/>
                <w14:textFill>
                  <w14:solidFill>
                    <w14:schemeClr w14:val="tx1"/>
                  </w14:solidFill>
                </w14:textFill>
              </w:rPr>
              <w:t>D4/F2/P1/I3（</w:t>
            </w:r>
            <w:r>
              <w:rPr>
                <w:rFonts w:hint="eastAsia" w:ascii="黑体" w:hAnsi="黑体" w:eastAsia="黑体" w:cs="黑体"/>
                <w:color w:val="000000" w:themeColor="text1"/>
                <w:sz w:val="18"/>
                <w:szCs w:val="18"/>
                <w14:textFill>
                  <w14:solidFill>
                    <w14:schemeClr w14:val="tx1"/>
                  </w14:solidFill>
                </w14:textFill>
              </w:rPr>
              <w:t>应急处置流程</w:t>
            </w:r>
            <w:r>
              <w:rPr>
                <w:rFonts w:hint="eastAsia" w:ascii="黑体" w:hAnsi="黑体" w:eastAsia="黑体" w:cs="宋体"/>
                <w:color w:val="000000" w:themeColor="text1"/>
                <w:sz w:val="18"/>
                <w:szCs w:val="18"/>
                <w14:textFill>
                  <w14:solidFill>
                    <w14:schemeClr w14:val="tx1"/>
                  </w14:solidFill>
                </w14:textFill>
              </w:rPr>
              <w:t>）＝2分</w:t>
            </w:r>
          </w:p>
          <w:p>
            <w:pPr>
              <w:pStyle w:val="47"/>
              <w:spacing w:line="300" w:lineRule="auto"/>
              <w:ind w:firstLine="0" w:firstLineChars="0"/>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对于2-3级，应有</w:t>
            </w:r>
            <w:r>
              <w:rPr>
                <w:rFonts w:hint="eastAsia" w:ascii="黑体" w:hAnsi="黑体" w:eastAsia="黑体" w:cs="宋体"/>
                <w:color w:val="000000" w:themeColor="text1"/>
                <w:sz w:val="18"/>
                <w:szCs w:val="18"/>
                <w14:textFill>
                  <w14:solidFill>
                    <w14:schemeClr w14:val="tx1"/>
                  </w14:solidFill>
                </w14:textFill>
              </w:rPr>
              <w:t>D4/F2/P1/I3（</w:t>
            </w:r>
            <w:r>
              <w:rPr>
                <w:rFonts w:hint="eastAsia" w:ascii="黑体" w:hAnsi="黑体" w:eastAsia="黑体" w:cs="黑体"/>
                <w:color w:val="000000" w:themeColor="text1"/>
                <w:sz w:val="18"/>
                <w:szCs w:val="18"/>
                <w14:textFill>
                  <w14:solidFill>
                    <w14:schemeClr w14:val="tx1"/>
                  </w14:solidFill>
                </w14:textFill>
              </w:rPr>
              <w:t>应急处置流程</w:t>
            </w:r>
            <w:r>
              <w:rPr>
                <w:rFonts w:hint="eastAsia" w:ascii="黑体" w:hAnsi="黑体" w:eastAsia="黑体" w:cs="宋体"/>
                <w:color w:val="000000" w:themeColor="text1"/>
                <w:sz w:val="18"/>
                <w:szCs w:val="18"/>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pStyle w:val="47"/>
              <w:spacing w:line="300" w:lineRule="auto"/>
              <w:ind w:firstLine="0" w:firstLineChars="0"/>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D4/F2/P2</w:t>
            </w:r>
          </w:p>
        </w:tc>
        <w:tc>
          <w:tcPr>
            <w:tcW w:w="1687" w:type="dxa"/>
            <w:vAlign w:val="center"/>
          </w:tcPr>
          <w:p>
            <w:pPr>
              <w:pStyle w:val="47"/>
              <w:spacing w:line="300" w:lineRule="auto"/>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危机管理与沟通</w:t>
            </w:r>
          </w:p>
        </w:tc>
        <w:tc>
          <w:tcPr>
            <w:tcW w:w="5341" w:type="dxa"/>
            <w:vAlign w:val="center"/>
          </w:tcPr>
          <w:p>
            <w:pPr>
              <w:pStyle w:val="47"/>
              <w:spacing w:line="300" w:lineRule="auto"/>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pStyle w:val="47"/>
              <w:spacing w:line="300" w:lineRule="auto"/>
              <w:ind w:firstLine="0" w:firstLineChars="0"/>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D4/F2/P3</w:t>
            </w:r>
          </w:p>
        </w:tc>
        <w:tc>
          <w:tcPr>
            <w:tcW w:w="1687" w:type="dxa"/>
            <w:vAlign w:val="center"/>
          </w:tcPr>
          <w:p>
            <w:pPr>
              <w:pStyle w:val="47"/>
              <w:spacing w:line="300" w:lineRule="auto"/>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外部救援</w:t>
            </w:r>
          </w:p>
        </w:tc>
        <w:tc>
          <w:tcPr>
            <w:tcW w:w="5341" w:type="dxa"/>
            <w:vAlign w:val="center"/>
          </w:tcPr>
          <w:p>
            <w:pPr>
              <w:pStyle w:val="47"/>
              <w:spacing w:line="300" w:lineRule="auto"/>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pStyle w:val="47"/>
              <w:spacing w:line="300" w:lineRule="auto"/>
              <w:ind w:firstLine="0" w:firstLineChars="0"/>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D4/F3/P1</w:t>
            </w:r>
          </w:p>
        </w:tc>
        <w:tc>
          <w:tcPr>
            <w:tcW w:w="1687" w:type="dxa"/>
            <w:vAlign w:val="center"/>
          </w:tcPr>
          <w:p>
            <w:pPr>
              <w:pStyle w:val="47"/>
              <w:spacing w:line="300" w:lineRule="auto"/>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业务运营复原</w:t>
            </w:r>
          </w:p>
        </w:tc>
        <w:tc>
          <w:tcPr>
            <w:tcW w:w="5341" w:type="dxa"/>
            <w:vAlign w:val="center"/>
          </w:tcPr>
          <w:p>
            <w:pPr>
              <w:pStyle w:val="47"/>
              <w:spacing w:line="300" w:lineRule="auto"/>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pStyle w:val="47"/>
              <w:spacing w:line="300" w:lineRule="auto"/>
              <w:ind w:firstLine="0" w:firstLineChars="0"/>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D4/F3/P2</w:t>
            </w:r>
          </w:p>
        </w:tc>
        <w:tc>
          <w:tcPr>
            <w:tcW w:w="1687" w:type="dxa"/>
            <w:vAlign w:val="center"/>
          </w:tcPr>
          <w:p>
            <w:pPr>
              <w:pStyle w:val="47"/>
              <w:spacing w:line="300" w:lineRule="auto"/>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事件总结与改进</w:t>
            </w:r>
          </w:p>
        </w:tc>
        <w:tc>
          <w:tcPr>
            <w:tcW w:w="5341" w:type="dxa"/>
            <w:vAlign w:val="center"/>
          </w:tcPr>
          <w:p>
            <w:pPr>
              <w:pStyle w:val="47"/>
              <w:spacing w:line="300" w:lineRule="auto"/>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pPr>
        <w:pStyle w:val="47"/>
        <w:spacing w:line="300" w:lineRule="auto"/>
        <w:ind w:firstLine="0" w:firstLineChars="0"/>
        <w:rPr>
          <w:color w:val="000000" w:themeColor="text1"/>
          <w14:textFill>
            <w14:solidFill>
              <w14:schemeClr w14:val="tx1"/>
            </w14:solidFill>
          </w14:textFill>
        </w:rPr>
      </w:pPr>
    </w:p>
    <w:p>
      <w:pPr>
        <w:pStyle w:val="47"/>
        <w:spacing w:line="300" w:lineRule="auto"/>
        <w:ind w:firstLine="0" w:firstLineChars="0"/>
        <w:rPr>
          <w:color w:val="000000" w:themeColor="text1"/>
          <w14:textFill>
            <w14:solidFill>
              <w14:schemeClr w14:val="tx1"/>
            </w14:solidFill>
          </w14:textFill>
        </w:rPr>
      </w:pPr>
    </w:p>
    <w:p>
      <w:pPr>
        <w:pStyle w:val="47"/>
        <w:numPr>
          <w:ilvl w:val="0"/>
          <w:numId w:val="2"/>
        </w:numPr>
        <w:spacing w:line="300" w:lineRule="auto"/>
        <w:ind w:firstLine="420"/>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48"/>
        <w:numPr>
          <w:ilvl w:val="0"/>
          <w:numId w:val="0"/>
        </w:numPr>
        <w:spacing w:before="156" w:after="156"/>
        <w:jc w:val="center"/>
        <w:rPr>
          <w:color w:val="000000" w:themeColor="text1"/>
          <w14:textFill>
            <w14:solidFill>
              <w14:schemeClr w14:val="tx1"/>
            </w14:solidFill>
          </w14:textFill>
        </w:rPr>
      </w:pPr>
      <w:bookmarkStart w:id="32" w:name="_Toc30933"/>
      <w:r>
        <w:rPr>
          <w:rFonts w:hint="eastAsia"/>
          <w:color w:val="000000" w:themeColor="text1"/>
          <w14:textFill>
            <w14:solidFill>
              <w14:schemeClr w14:val="tx1"/>
            </w14:solidFill>
          </w14:textFill>
        </w:rPr>
        <w:t>附  录  D</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（规范性）</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能力构造定级方法</w:t>
      </w:r>
      <w:bookmarkEnd w:id="32"/>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附录给出两种能力构造定级方法：加权平均法和算术平均法。加权平均法中，每个能力构造的下级能力构造（或下级能力指标）均具有一定权重。算术平均法是加权平均法的特例，即每个能力构造的下级能力构造（或下级能力指标）是同等权重的。</w:t>
      </w:r>
    </w:p>
    <w:p>
      <w:pPr>
        <w:pStyle w:val="47"/>
        <w:ind w:firstLine="0" w:firstLineChars="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一、加权平均法</w:t>
      </w:r>
    </w:p>
    <w:p>
      <w:pPr>
        <w:widowControl/>
        <w:tabs>
          <w:tab w:val="center" w:pos="4201"/>
          <w:tab w:val="right" w:leader="dot" w:pos="9298"/>
        </w:tabs>
        <w:autoSpaceDE w:val="0"/>
        <w:autoSpaceDN w:val="0"/>
        <w:ind w:firstLine="420" w:firstLineChars="200"/>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设</w:t>
      </w:r>
      <w:r>
        <w:rPr>
          <w:rFonts w:hint="eastAsia"/>
          <w:color w:val="000000" w:themeColor="text1"/>
          <w14:textFill>
            <w14:solidFill>
              <w14:schemeClr w14:val="tx1"/>
            </w14:solidFill>
          </w14:textFill>
        </w:rPr>
        <w:object>
          <v:shape id="_x0000_i1026" o:spt="75" type="#_x0000_t75" style="height:15.85pt;width:31.05pt;" o:ole="t" filled="f" o:preferrelative="t" stroked="f" coordsize="21600,21600">
            <v:path/>
            <v:fill on="f" focussize="0,0"/>
            <v:stroke on="f" joinstyle="miter"/>
            <v:imagedata r:id="rId17" o:title=""/>
            <o:lock v:ext="edit" aspectratio="t"/>
            <w10:wrap type="none"/>
            <w10:anchorlock/>
          </v:shape>
          <o:OLEObject Type="Embed" ProgID="Equation.3" ShapeID="_x0000_i1026" DrawAspect="Content" ObjectID="_1468075725" r:id="rId16">
            <o:LockedField>false</o:LockedField>
          </o:OLEObject>
        </w:object>
      </w:r>
      <w:r>
        <w:rPr>
          <w:rFonts w:hint="eastAsia"/>
          <w:color w:val="000000" w:themeColor="text1"/>
          <w14:textFill>
            <w14:solidFill>
              <w14:schemeClr w14:val="tx1"/>
            </w14:solidFill>
          </w14:textFill>
        </w:rPr>
        <w:t>为能力构造</w:t>
      </w:r>
      <w:r>
        <w:rPr>
          <w:rFonts w:hint="eastAsia"/>
          <w:color w:val="000000" w:themeColor="text1"/>
          <w14:textFill>
            <w14:solidFill>
              <w14:schemeClr w14:val="tx1"/>
            </w14:solidFill>
          </w14:textFill>
        </w:rPr>
        <w:object>
          <v:shape id="_x0000_i1027" o:spt="75" type="#_x0000_t75" style="height:13.2pt;width:15.2pt;" o:ole="t" filled="f" o:preferrelative="t" stroked="f" coordsize="21600,21600">
            <v:path/>
            <v:fill on="f" focussize="0,0"/>
            <v:stroke on="f" joinstyle="miter"/>
            <v:imagedata r:id="rId19" o:title=""/>
            <o:lock v:ext="edit" aspectratio="t"/>
            <w10:wrap type="none"/>
            <w10:anchorlock/>
          </v:shape>
          <o:OLEObject Type="Embed" ProgID="Equation.3" ShapeID="_x0000_i1027" DrawAspect="Content" ObjectID="_1468075726" r:id="rId18">
            <o:LockedField>false</o:LockedField>
          </o:OLEObject>
        </w:object>
      </w:r>
      <w:r>
        <w:rPr>
          <w:rFonts w:hint="eastAsia"/>
          <w:color w:val="000000" w:themeColor="text1"/>
          <w14:textFill>
            <w14:solidFill>
              <w14:schemeClr w14:val="tx1"/>
            </w14:solidFill>
          </w14:textFill>
        </w:rPr>
        <w:t>的成熟度等级函数，存在以下两种情况：</w:t>
      </w:r>
    </w:p>
    <w:p>
      <w:pPr>
        <w:widowControl/>
        <w:tabs>
          <w:tab w:val="center" w:pos="4201"/>
          <w:tab w:val="right" w:leader="dot" w:pos="9298"/>
        </w:tabs>
        <w:autoSpaceDE w:val="0"/>
        <w:autoSpaceDN w:val="0"/>
        <w:ind w:firstLine="420" w:firstLineChars="200"/>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1）当</w:t>
      </w:r>
      <w:r>
        <w:rPr>
          <w:rFonts w:hint="eastAsia"/>
          <w:color w:val="000000" w:themeColor="text1"/>
          <w14:textFill>
            <w14:solidFill>
              <w14:schemeClr w14:val="tx1"/>
            </w14:solidFill>
          </w14:textFill>
        </w:rPr>
        <w:object>
          <v:shape id="_x0000_i1028" o:spt="75" type="#_x0000_t75" style="height:13.2pt;width:15.2pt;" o:ole="t" filled="f" o:preferrelative="t" stroked="f" coordsize="21600,21600">
            <v:path/>
            <v:fill on="f" focussize="0,0"/>
            <v:stroke on="f" joinstyle="miter"/>
            <v:imagedata r:id="rId19" o:title=""/>
            <o:lock v:ext="edit" aspectratio="t"/>
            <w10:wrap type="none"/>
            <w10:anchorlock/>
          </v:shape>
          <o:OLEObject Type="Embed" ProgID="Equation.3" ShapeID="_x0000_i1028" DrawAspect="Content" ObjectID="_1468075727" r:id="rId20">
            <o:LockedField>false</o:LockedField>
          </o:OLEObject>
        </w:object>
      </w:r>
      <w:r>
        <w:rPr>
          <w:rFonts w:hint="eastAsia"/>
          <w:color w:val="000000" w:themeColor="text1"/>
          <w14:textFill>
            <w14:solidFill>
              <w14:schemeClr w14:val="tx1"/>
            </w14:solidFill>
          </w14:textFill>
        </w:rPr>
        <w:t>为能力、能力域或能力子域时，设</w:t>
      </w:r>
      <w:r>
        <w:rPr>
          <w:rFonts w:hint="eastAsia"/>
          <w:color w:val="000000" w:themeColor="text1"/>
          <w14:textFill>
            <w14:solidFill>
              <w14:schemeClr w14:val="tx1"/>
            </w14:solidFill>
          </w14:textFill>
        </w:rPr>
        <w:object>
          <v:shape id="_x0000_i1029" o:spt="75" type="#_x0000_t75" style="height:17.15pt;width:11.9pt;" o:ole="t" filled="f" o:preferrelative="t" stroked="f" coordsize="21600,21600">
            <v:path/>
            <v:fill on="f" focussize="0,0"/>
            <v:stroke on="f" joinstyle="miter"/>
            <v:imagedata r:id="rId22" o:title=""/>
            <o:lock v:ext="edit" aspectratio="t"/>
            <w10:wrap type="none"/>
            <w10:anchorlock/>
          </v:shape>
          <o:OLEObject Type="Embed" ProgID="Equation.3" ShapeID="_x0000_i1029" DrawAspect="Content" ObjectID="_1468075728" r:id="rId21">
            <o:LockedField>false</o:LockedField>
          </o:OLEObject>
        </w:objec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object>
          <v:shape id="_x0000_i1030" o:spt="75" type="#_x0000_t75" style="height:17.85pt;width:15.2pt;" o:ole="t" filled="f" o:preferrelative="t" stroked="f" coordsize="21600,21600">
            <v:path/>
            <v:fill on="f" focussize="0,0"/>
            <v:stroke on="f" joinstyle="miter"/>
            <v:imagedata r:id="rId24" o:title=""/>
            <o:lock v:ext="edit" aspectratio="t"/>
            <w10:wrap type="none"/>
            <w10:anchorlock/>
          </v:shape>
          <o:OLEObject Type="Embed" ProgID="Equation.3" ShapeID="_x0000_i1030" DrawAspect="Content" ObjectID="_1468075729" r:id="rId23">
            <o:LockedField>false</o:LockedField>
          </o:OLEObject>
        </w:object>
      </w:r>
      <w:r>
        <w:rPr>
          <w:rFonts w:hint="eastAsia"/>
          <w:color w:val="000000" w:themeColor="text1"/>
          <w14:textFill>
            <w14:solidFill>
              <w14:schemeClr w14:val="tx1"/>
            </w14:solidFill>
          </w14:textFill>
        </w:rPr>
        <w:t>为</w:t>
      </w:r>
      <w:r>
        <w:rPr>
          <w:rFonts w:hint="eastAsia"/>
          <w:color w:val="000000" w:themeColor="text1"/>
          <w14:textFill>
            <w14:solidFill>
              <w14:schemeClr w14:val="tx1"/>
            </w14:solidFill>
          </w14:textFill>
        </w:rPr>
        <w:object>
          <v:shape id="_x0000_i1031" o:spt="75" type="#_x0000_t75" style="height:13.2pt;width:15.2pt;" o:ole="t" filled="f" o:preferrelative="t" stroked="f" coordsize="21600,21600">
            <v:path/>
            <v:fill on="f" focussize="0,0"/>
            <v:stroke on="f" joinstyle="miter"/>
            <v:imagedata r:id="rId19" o:title=""/>
            <o:lock v:ext="edit" aspectratio="t"/>
            <w10:wrap type="none"/>
            <w10:anchorlock/>
          </v:shape>
          <o:OLEObject Type="Embed" ProgID="Equation.3" ShapeID="_x0000_i1031" DrawAspect="Content" ObjectID="_1468075730" r:id="rId25">
            <o:LockedField>false</o:LockedField>
          </o:OLEObject>
        </w:object>
      </w:r>
      <w:r>
        <w:rPr>
          <w:rFonts w:hint="eastAsia"/>
          <w:color w:val="000000" w:themeColor="text1"/>
          <w14:textFill>
            <w14:solidFill>
              <w14:schemeClr w14:val="tx1"/>
            </w14:solidFill>
          </w14:textFill>
        </w:rPr>
        <w:t>的下级能力构造且权重分别为</w:t>
      </w:r>
      <w:r>
        <w:rPr>
          <w:rFonts w:hint="eastAsia"/>
          <w:color w:val="000000" w:themeColor="text1"/>
          <w14:textFill>
            <w14:solidFill>
              <w14:schemeClr w14:val="tx1"/>
            </w14:solidFill>
          </w14:textFill>
        </w:rPr>
        <w:object>
          <v:shape id="_x0000_i1032" o:spt="75" type="#_x0000_t75" style="height:17.15pt;width:15.2pt;" o:ole="t" filled="f" o:preferrelative="t" stroked="f" coordsize="21600,21600">
            <v:path/>
            <v:fill on="f" focussize="0,0"/>
            <v:stroke on="f" joinstyle="miter"/>
            <v:imagedata r:id="rId27" o:title=""/>
            <o:lock v:ext="edit" aspectratio="t"/>
            <w10:wrap type="none"/>
            <w10:anchorlock/>
          </v:shape>
          <o:OLEObject Type="Embed" ProgID="Equation.3" ShapeID="_x0000_i1032" DrawAspect="Content" ObjectID="_1468075731" r:id="rId26">
            <o:LockedField>false</o:LockedField>
          </o:OLEObject>
        </w:objec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object>
          <v:shape id="_x0000_i1033" o:spt="75" type="#_x0000_t75" style="height:17.85pt;width:17.15pt;" o:ole="t" filled="f" o:preferrelative="t" stroked="f" coordsize="21600,21600">
            <v:path/>
            <v:fill on="f" focussize="0,0"/>
            <v:stroke on="f" joinstyle="miter"/>
            <v:imagedata r:id="rId29" o:title=""/>
            <o:lock v:ext="edit" aspectratio="t"/>
            <w10:wrap type="none"/>
            <w10:anchorlock/>
          </v:shape>
          <o:OLEObject Type="Embed" ProgID="Equation.3" ShapeID="_x0000_i1033" DrawAspect="Content" ObjectID="_1468075732" r:id="rId28">
            <o:LockedField>false</o:LockedField>
          </o:OLEObject>
        </w:object>
      </w:r>
      <w:r>
        <w:rPr>
          <w:rFonts w:hint="eastAsia"/>
          <w:color w:val="000000" w:themeColor="text1"/>
          <w14:textFill>
            <w14:solidFill>
              <w14:schemeClr w14:val="tx1"/>
            </w14:solidFill>
          </w14:textFill>
        </w:rPr>
        <w:t>（且有</w:t>
      </w:r>
      <w:r>
        <w:rPr>
          <w:rFonts w:hint="eastAsia"/>
          <w:color w:val="000000" w:themeColor="text1"/>
          <w14:textFill>
            <w14:solidFill>
              <w14:schemeClr w14:val="tx1"/>
            </w14:solidFill>
          </w14:textFill>
        </w:rPr>
        <w:object>
          <v:shape id="_x0000_i1034" o:spt="75" type="#_x0000_t75" style="height:33.7pt;width:44.9pt;" o:ole="t" filled="f" o:preferrelative="t" stroked="f" coordsize="21600,21600">
            <v:path/>
            <v:fill on="f" focussize="0,0"/>
            <v:stroke on="f" joinstyle="miter"/>
            <v:imagedata r:id="rId31" o:title=""/>
            <o:lock v:ext="edit" aspectratio="t"/>
            <w10:wrap type="none"/>
            <w10:anchorlock/>
          </v:shape>
          <o:OLEObject Type="Embed" ProgID="Equation.3" ShapeID="_x0000_i1034" DrawAspect="Content" ObjectID="_1468075733" r:id="rId30">
            <o:LockedField>false</o:LockedField>
          </o:OLEObject>
        </w:object>
      </w:r>
      <w:r>
        <w:rPr>
          <w:rFonts w:hint="eastAsia"/>
          <w:color w:val="000000" w:themeColor="text1"/>
          <w14:textFill>
            <w14:solidFill>
              <w14:schemeClr w14:val="tx1"/>
            </w14:solidFill>
          </w14:textFill>
        </w:rPr>
        <w:t>），则：</w:t>
      </w:r>
    </w:p>
    <w:p>
      <w:pPr>
        <w:widowControl/>
        <w:tabs>
          <w:tab w:val="center" w:pos="4201"/>
          <w:tab w:val="right" w:leader="dot" w:pos="9298"/>
        </w:tabs>
        <w:autoSpaceDE w:val="0"/>
        <w:autoSpaceDN w:val="0"/>
        <w:ind w:firstLine="420" w:firstLineChars="200"/>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object>
          <v:shape id="_x0000_i1035" o:spt="75" type="#_x0000_t75" style="height:33.7pt;width:111pt;" o:ole="t" filled="f" o:preferrelative="t" stroked="f" coordsize="21600,21600">
            <v:path/>
            <v:fill on="f" focussize="0,0"/>
            <v:stroke on="f" joinstyle="miter"/>
            <v:imagedata r:id="rId33" o:title=""/>
            <o:lock v:ext="edit" aspectratio="t"/>
            <w10:wrap type="none"/>
            <w10:anchorlock/>
          </v:shape>
          <o:OLEObject Type="Embed" ProgID="Equation.3" ShapeID="_x0000_i1035" DrawAspect="Content" ObjectID="_1468075734" r:id="rId32">
            <o:LockedField>false</o:LockedField>
          </o:OLEObject>
        </w:object>
      </w:r>
      <w:r>
        <w:rPr>
          <w:rFonts w:hint="eastAsia"/>
          <w:color w:val="000000" w:themeColor="text1"/>
          <w14:textFill>
            <w14:solidFill>
              <w14:schemeClr w14:val="tx1"/>
            </w14:solidFill>
          </w14:textFill>
        </w:rPr>
        <w:t>，若</w:t>
      </w:r>
      <w:r>
        <w:rPr>
          <w:rFonts w:hint="eastAsia"/>
          <w:color w:val="000000" w:themeColor="text1"/>
          <w14:textFill>
            <w14:solidFill>
              <w14:schemeClr w14:val="tx1"/>
            </w14:solidFill>
          </w14:textFill>
        </w:rPr>
        <w:object>
          <v:shape id="_x0000_i1036" o:spt="75" type="#_x0000_t75" style="height:17.15pt;width:29.7pt;" o:ole="t" filled="f" o:preferrelative="t" stroked="f" coordsize="21600,21600">
            <v:path/>
            <v:fill on="f" focussize="0,0"/>
            <v:stroke on="f" joinstyle="miter"/>
            <v:imagedata r:id="rId35" o:title=""/>
            <o:lock v:ext="edit" aspectratio="t"/>
            <w10:wrap type="none"/>
            <w10:anchorlock/>
          </v:shape>
          <o:OLEObject Type="Embed" ProgID="Equation.3" ShapeID="_x0000_i1036" DrawAspect="Content" ObjectID="_1468075735" r:id="rId34">
            <o:LockedField>false</o:LockedField>
          </o:OLEObject>
        </w:objec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object>
          <v:shape id="_x0000_i1037" o:spt="75" type="#_x0000_t75" style="height:17.85pt;width:33.05pt;" o:ole="t" filled="f" o:preferrelative="t" stroked="f" coordsize="21600,21600">
            <v:path/>
            <v:fill on="f" focussize="0,0"/>
            <v:stroke on="f" joinstyle="miter"/>
            <v:imagedata r:id="rId37" o:title=""/>
            <o:lock v:ext="edit" aspectratio="t"/>
            <w10:wrap type="none"/>
            <w10:anchorlock/>
          </v:shape>
          <o:OLEObject Type="Embed" ProgID="Equation.3" ShapeID="_x0000_i1037" DrawAspect="Content" ObjectID="_1468075736" r:id="rId36">
            <o:LockedField>false</o:LockedField>
          </o:OLEObject>
        </w:object>
      </w:r>
      <w:r>
        <w:rPr>
          <w:rFonts w:hint="eastAsia"/>
          <w:color w:val="000000" w:themeColor="text1"/>
          <w14:textFill>
            <w14:solidFill>
              <w14:schemeClr w14:val="tx1"/>
            </w14:solidFill>
          </w14:textFill>
        </w:rPr>
        <w:t>满足</w:t>
      </w:r>
      <w:r>
        <w:rPr>
          <w:rFonts w:hint="eastAsia"/>
          <w:color w:val="000000" w:themeColor="text1"/>
          <w14:textFill>
            <w14:solidFill>
              <w14:schemeClr w14:val="tx1"/>
            </w14:solidFill>
          </w14:textFill>
        </w:rPr>
        <w:object>
          <v:shape id="_x0000_i1038" o:spt="75" type="#_x0000_t75" style="height:13.2pt;width:15.2pt;" o:ole="t" filled="f" o:preferrelative="t" stroked="f" coordsize="21600,21600">
            <v:path/>
            <v:fill on="f" focussize="0,0"/>
            <v:stroke on="f" joinstyle="miter"/>
            <v:imagedata r:id="rId19" o:title=""/>
            <o:lock v:ext="edit" aspectratio="t"/>
            <w10:wrap type="none"/>
            <w10:anchorlock/>
          </v:shape>
          <o:OLEObject Type="Embed" ProgID="Equation.3" ShapeID="_x0000_i1038" DrawAspect="Content" ObjectID="_1468075737" r:id="rId38">
            <o:LockedField>false</o:LockedField>
          </o:OLEObject>
        </w:object>
      </w:r>
      <w:r>
        <w:rPr>
          <w:rFonts w:hint="eastAsia"/>
          <w:color w:val="000000" w:themeColor="text1"/>
          <w14:textFill>
            <w14:solidFill>
              <w14:schemeClr w14:val="tx1"/>
            </w14:solidFill>
          </w14:textFill>
        </w:rPr>
        <w:t>定级规则中的基线要求；</w:t>
      </w:r>
    </w:p>
    <w:p>
      <w:pPr>
        <w:widowControl/>
        <w:tabs>
          <w:tab w:val="center" w:pos="4201"/>
          <w:tab w:val="right" w:leader="dot" w:pos="9298"/>
        </w:tabs>
        <w:autoSpaceDE w:val="0"/>
        <w:autoSpaceDN w:val="0"/>
        <w:ind w:firstLine="420" w:firstLineChars="200"/>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object>
          <v:shape id="_x0000_i1039" o:spt="75" type="#_x0000_t75" style="height:33.7pt;width:161.85pt;" o:ole="t" filled="f" o:preferrelative="t" stroked="f" coordsize="21600,21600">
            <v:path/>
            <v:fill on="f" focussize="0,0"/>
            <v:stroke on="f" joinstyle="miter"/>
            <v:imagedata r:id="rId40" o:title=""/>
            <o:lock v:ext="edit" aspectratio="t"/>
            <w10:wrap type="none"/>
            <w10:anchorlock/>
          </v:shape>
          <o:OLEObject Type="Embed" ProgID="Equation.3" ShapeID="_x0000_i1039" DrawAspect="Content" ObjectID="_1468075738" r:id="rId39">
            <o:LockedField>false</o:LockedField>
          </o:OLEObject>
        </w:object>
      </w:r>
      <w:r>
        <w:rPr>
          <w:rFonts w:hint="eastAsia"/>
          <w:color w:val="000000" w:themeColor="text1"/>
          <w14:textFill>
            <w14:solidFill>
              <w14:schemeClr w14:val="tx1"/>
            </w14:solidFill>
          </w14:textFill>
        </w:rPr>
        <w:t>，若</w:t>
      </w:r>
      <w:r>
        <w:rPr>
          <w:rFonts w:hint="eastAsia"/>
          <w:color w:val="000000" w:themeColor="text1"/>
          <w14:textFill>
            <w14:solidFill>
              <w14:schemeClr w14:val="tx1"/>
            </w14:solidFill>
          </w14:textFill>
        </w:rPr>
        <w:object>
          <v:shape id="_x0000_i1040" o:spt="75" type="#_x0000_t75" style="height:17.15pt;width:29.7pt;" o:ole="t" filled="f" o:preferrelative="t" stroked="f" coordsize="21600,21600">
            <v:path/>
            <v:fill on="f" focussize="0,0"/>
            <v:stroke on="f" joinstyle="miter"/>
            <v:imagedata r:id="rId35" o:title=""/>
            <o:lock v:ext="edit" aspectratio="t"/>
            <w10:wrap type="none"/>
            <w10:anchorlock/>
          </v:shape>
          <o:OLEObject Type="Embed" ProgID="Equation.3" ShapeID="_x0000_i1040" DrawAspect="Content" ObjectID="_1468075739" r:id="rId41">
            <o:LockedField>false</o:LockedField>
          </o:OLEObject>
        </w:objec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object>
          <v:shape id="_x0000_i1041" o:spt="75" type="#_x0000_t75" style="height:17.85pt;width:33.05pt;" o:ole="t" filled="f" o:preferrelative="t" stroked="f" coordsize="21600,21600">
            <v:path/>
            <v:fill on="f" focussize="0,0"/>
            <v:stroke on="f" joinstyle="miter"/>
            <v:imagedata r:id="rId37" o:title=""/>
            <o:lock v:ext="edit" aspectratio="t"/>
            <w10:wrap type="none"/>
            <w10:anchorlock/>
          </v:shape>
          <o:OLEObject Type="Embed" ProgID="Equation.3" ShapeID="_x0000_i1041" DrawAspect="Content" ObjectID="_1468075740" r:id="rId42">
            <o:LockedField>false</o:LockedField>
          </o:OLEObject>
        </w:object>
      </w:r>
      <w:r>
        <w:rPr>
          <w:rFonts w:hint="eastAsia"/>
          <w:color w:val="000000" w:themeColor="text1"/>
          <w14:textFill>
            <w14:solidFill>
              <w14:schemeClr w14:val="tx1"/>
            </w14:solidFill>
          </w14:textFill>
        </w:rPr>
        <w:t>不满足</w:t>
      </w:r>
      <w:r>
        <w:rPr>
          <w:rFonts w:hint="eastAsia"/>
          <w:color w:val="000000" w:themeColor="text1"/>
          <w14:textFill>
            <w14:solidFill>
              <w14:schemeClr w14:val="tx1"/>
            </w14:solidFill>
          </w14:textFill>
        </w:rPr>
        <w:object>
          <v:shape id="_x0000_i1042" o:spt="75" type="#_x0000_t75" style="height:13.2pt;width:15.2pt;" o:ole="t" filled="f" o:preferrelative="t" stroked="f" coordsize="21600,21600">
            <v:path/>
            <v:fill on="f" focussize="0,0"/>
            <v:stroke on="f" joinstyle="miter"/>
            <v:imagedata r:id="rId19" o:title=""/>
            <o:lock v:ext="edit" aspectratio="t"/>
            <w10:wrap type="none"/>
            <w10:anchorlock/>
          </v:shape>
          <o:OLEObject Type="Embed" ProgID="Equation.3" ShapeID="_x0000_i1042" DrawAspect="Content" ObjectID="_1468075741" r:id="rId43">
            <o:LockedField>false</o:LockedField>
          </o:OLEObject>
        </w:object>
      </w:r>
      <w:r>
        <w:rPr>
          <w:rFonts w:hint="eastAsia"/>
          <w:color w:val="000000" w:themeColor="text1"/>
          <w14:textFill>
            <w14:solidFill>
              <w14:schemeClr w14:val="tx1"/>
            </w14:solidFill>
          </w14:textFill>
        </w:rPr>
        <w:t>定级规则中的基线要求。</w:t>
      </w:r>
    </w:p>
    <w:p>
      <w:pPr>
        <w:widowControl/>
        <w:tabs>
          <w:tab w:val="center" w:pos="4201"/>
          <w:tab w:val="right" w:leader="dot" w:pos="9298"/>
        </w:tabs>
        <w:autoSpaceDE w:val="0"/>
        <w:autoSpaceDN w:val="0"/>
        <w:ind w:firstLine="420" w:firstLineChars="200"/>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2）当</w:t>
      </w:r>
      <w:r>
        <w:rPr>
          <w:rFonts w:hint="eastAsia"/>
          <w:color w:val="000000" w:themeColor="text1"/>
          <w14:textFill>
            <w14:solidFill>
              <w14:schemeClr w14:val="tx1"/>
            </w14:solidFill>
          </w14:textFill>
        </w:rPr>
        <w:object>
          <v:shape id="_x0000_i1043" o:spt="75" type="#_x0000_t75" style="height:13.2pt;width:15.2pt;" o:ole="t" filled="f" o:preferrelative="t" stroked="f" coordsize="21600,21600">
            <v:path/>
            <v:fill on="f" focussize="0,0"/>
            <v:stroke on="f" joinstyle="miter"/>
            <v:imagedata r:id="rId19" o:title=""/>
            <o:lock v:ext="edit" aspectratio="t"/>
            <w10:wrap type="none"/>
            <w10:anchorlock/>
          </v:shape>
          <o:OLEObject Type="Embed" ProgID="Equation.3" ShapeID="_x0000_i1043" DrawAspect="Content" ObjectID="_1468075742" r:id="rId44">
            <o:LockedField>false</o:LockedField>
          </o:OLEObject>
        </w:object>
      </w:r>
      <w:r>
        <w:rPr>
          <w:rFonts w:hint="eastAsia"/>
          <w:color w:val="000000" w:themeColor="text1"/>
          <w14:textFill>
            <w14:solidFill>
              <w14:schemeClr w14:val="tx1"/>
            </w14:solidFill>
          </w14:textFill>
        </w:rPr>
        <w:t>为能力项时，设</w:t>
      </w:r>
      <w:r>
        <w:rPr>
          <w:rFonts w:hint="eastAsia"/>
          <w:color w:val="000000" w:themeColor="text1"/>
          <w14:textFill>
            <w14:solidFill>
              <w14:schemeClr w14:val="tx1"/>
            </w14:solidFill>
          </w14:textFill>
        </w:rPr>
        <w:object>
          <v:shape id="_x0000_i1044" o:spt="75" type="#_x0000_t75" style="height:17.15pt;width:11.9pt;" o:ole="t" filled="f" o:preferrelative="t" stroked="f" coordsize="21600,21600">
            <v:path/>
            <v:fill on="f" focussize="0,0"/>
            <v:stroke on="f" joinstyle="miter"/>
            <v:imagedata r:id="rId22" o:title=""/>
            <o:lock v:ext="edit" aspectratio="t"/>
            <w10:wrap type="none"/>
            <w10:anchorlock/>
          </v:shape>
          <o:OLEObject Type="Embed" ProgID="Equation.3" ShapeID="_x0000_i1044" DrawAspect="Content" ObjectID="_1468075743" r:id="rId45">
            <o:LockedField>false</o:LockedField>
          </o:OLEObject>
        </w:objec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object>
          <v:shape id="_x0000_i1045" o:spt="75" type="#_x0000_t75" style="height:17.85pt;width:15.2pt;" o:ole="t" filled="f" o:preferrelative="t" stroked="f" coordsize="21600,21600">
            <v:path/>
            <v:fill on="f" focussize="0,0"/>
            <v:stroke on="f" joinstyle="miter"/>
            <v:imagedata r:id="rId24" o:title=""/>
            <o:lock v:ext="edit" aspectratio="t"/>
            <w10:wrap type="none"/>
            <w10:anchorlock/>
          </v:shape>
          <o:OLEObject Type="Embed" ProgID="Equation.3" ShapeID="_x0000_i1045" DrawAspect="Content" ObjectID="_1468075744" r:id="rId46">
            <o:LockedField>false</o:LockedField>
          </o:OLEObject>
        </w:object>
      </w:r>
      <w:r>
        <w:rPr>
          <w:rFonts w:hint="eastAsia"/>
          <w:color w:val="000000" w:themeColor="text1"/>
          <w14:textFill>
            <w14:solidFill>
              <w14:schemeClr w14:val="tx1"/>
            </w14:solidFill>
          </w14:textFill>
        </w:rPr>
        <w:t>为</w:t>
      </w:r>
      <w:r>
        <w:rPr>
          <w:rFonts w:hint="eastAsia"/>
          <w:color w:val="000000" w:themeColor="text1"/>
          <w14:textFill>
            <w14:solidFill>
              <w14:schemeClr w14:val="tx1"/>
            </w14:solidFill>
          </w14:textFill>
        </w:rPr>
        <w:object>
          <v:shape id="_x0000_i1046" o:spt="75" type="#_x0000_t75" style="height:13.2pt;width:15.2pt;" o:ole="t" filled="f" o:preferrelative="t" stroked="f" coordsize="21600,21600">
            <v:path/>
            <v:fill on="f" focussize="0,0"/>
            <v:stroke on="f" joinstyle="miter"/>
            <v:imagedata r:id="rId19" o:title=""/>
            <o:lock v:ext="edit" aspectratio="t"/>
            <w10:wrap type="none"/>
            <w10:anchorlock/>
          </v:shape>
          <o:OLEObject Type="Embed" ProgID="Equation.3" ShapeID="_x0000_i1046" DrawAspect="Content" ObjectID="_1468075745" r:id="rId47">
            <o:LockedField>false</o:LockedField>
          </o:OLEObject>
        </w:object>
      </w:r>
      <w:r>
        <w:rPr>
          <w:rFonts w:hint="eastAsia"/>
          <w:color w:val="000000" w:themeColor="text1"/>
          <w14:textFill>
            <w14:solidFill>
              <w14:schemeClr w14:val="tx1"/>
            </w14:solidFill>
          </w14:textFill>
        </w:rPr>
        <w:t>的下级能力指标且</w:t>
      </w:r>
      <w:r>
        <w:rPr>
          <w:rFonts w:hint="eastAsia"/>
          <w:color w:val="000000" w:themeColor="text1"/>
          <w14:textFill>
            <w14:solidFill>
              <w14:schemeClr w14:val="tx1"/>
            </w14:solidFill>
          </w14:textFill>
        </w:rPr>
        <w:object>
          <v:shape id="_x0000_i1047" o:spt="75" type="#_x0000_t75" style="height:17.85pt;width:27.75pt;" o:ole="t" filled="f" o:preferrelative="t" stroked="f" coordsize="21600,21600">
            <v:path/>
            <v:fill on="f" focussize="0,0"/>
            <v:stroke on="f" joinstyle="miter"/>
            <v:imagedata r:id="rId49" o:title=""/>
            <o:lock v:ext="edit" aspectratio="t"/>
            <w10:wrap type="none"/>
            <w10:anchorlock/>
          </v:shape>
          <o:OLEObject Type="Embed" ProgID="Equation.3" ShapeID="_x0000_i1047" DrawAspect="Content" ObjectID="_1468075746" r:id="rId48">
            <o:LockedField>false</o:LockedField>
          </o:OLEObject>
        </w:object>
      </w:r>
      <w:r>
        <w:rPr>
          <w:rFonts w:hint="eastAsia"/>
          <w:color w:val="000000" w:themeColor="text1"/>
          <w14:textFill>
            <w14:solidFill>
              <w14:schemeClr w14:val="tx1"/>
            </w14:solidFill>
          </w14:textFill>
        </w:rPr>
        <w:t>为能力指标评分函数，</w:t>
      </w:r>
      <w:r>
        <w:rPr>
          <w:rFonts w:hint="eastAsia"/>
          <w:color w:val="000000" w:themeColor="text1"/>
          <w14:textFill>
            <w14:solidFill>
              <w14:schemeClr w14:val="tx1"/>
            </w14:solidFill>
          </w14:textFill>
        </w:rPr>
        <w:object>
          <v:shape id="_x0000_i1048" o:spt="75" type="#_x0000_t75" style="height:17.15pt;width:11.9pt;" o:ole="t" filled="f" o:preferrelative="t" stroked="f" coordsize="21600,21600">
            <v:path/>
            <v:fill on="f" focussize="0,0"/>
            <v:stroke on="f" joinstyle="miter"/>
            <v:imagedata r:id="rId22" o:title=""/>
            <o:lock v:ext="edit" aspectratio="t"/>
            <w10:wrap type="none"/>
            <w10:anchorlock/>
          </v:shape>
          <o:OLEObject Type="Embed" ProgID="Equation.3" ShapeID="_x0000_i1048" DrawAspect="Content" ObjectID="_1468075747" r:id="rId50">
            <o:LockedField>false</o:LockedField>
          </o:OLEObject>
        </w:objec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object>
          <v:shape id="_x0000_i1049" o:spt="75" type="#_x0000_t75" style="height:17.85pt;width:15.2pt;" o:ole="t" filled="f" o:preferrelative="t" stroked="f" coordsize="21600,21600">
            <v:path/>
            <v:fill on="f" focussize="0,0"/>
            <v:stroke on="f" joinstyle="miter"/>
            <v:imagedata r:id="rId24" o:title=""/>
            <o:lock v:ext="edit" aspectratio="t"/>
            <w10:wrap type="none"/>
            <w10:anchorlock/>
          </v:shape>
          <o:OLEObject Type="Embed" ProgID="Equation.3" ShapeID="_x0000_i1049" DrawAspect="Content" ObjectID="_1468075748" r:id="rId51">
            <o:LockedField>false</o:LockedField>
          </o:OLEObject>
        </w:object>
      </w:r>
      <w:r>
        <w:rPr>
          <w:rFonts w:hint="eastAsia"/>
          <w:color w:val="000000" w:themeColor="text1"/>
          <w14:textFill>
            <w14:solidFill>
              <w14:schemeClr w14:val="tx1"/>
            </w14:solidFill>
          </w14:textFill>
        </w:rPr>
        <w:t>的权重分别为</w:t>
      </w:r>
      <w:r>
        <w:rPr>
          <w:rFonts w:hint="eastAsia"/>
          <w:color w:val="000000" w:themeColor="text1"/>
          <w14:textFill>
            <w14:solidFill>
              <w14:schemeClr w14:val="tx1"/>
            </w14:solidFill>
          </w14:textFill>
        </w:rPr>
        <w:object>
          <v:shape id="_x0000_i1050" o:spt="75" type="#_x0000_t75" style="height:17.15pt;width:15.2pt;" o:ole="t" filled="f" o:preferrelative="t" stroked="f" coordsize="21600,21600">
            <v:path/>
            <v:fill on="f" focussize="0,0"/>
            <v:stroke on="f" joinstyle="miter"/>
            <v:imagedata r:id="rId27" o:title=""/>
            <o:lock v:ext="edit" aspectratio="t"/>
            <w10:wrap type="none"/>
            <w10:anchorlock/>
          </v:shape>
          <o:OLEObject Type="Embed" ProgID="Equation.3" ShapeID="_x0000_i1050" DrawAspect="Content" ObjectID="_1468075749" r:id="rId52">
            <o:LockedField>false</o:LockedField>
          </o:OLEObject>
        </w:objec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object>
          <v:shape id="_x0000_i1051" o:spt="75" type="#_x0000_t75" style="height:17.85pt;width:17.15pt;" o:ole="t" filled="f" o:preferrelative="t" stroked="f" coordsize="21600,21600">
            <v:path/>
            <v:fill on="f" focussize="0,0"/>
            <v:stroke on="f" joinstyle="miter"/>
            <v:imagedata r:id="rId29" o:title=""/>
            <o:lock v:ext="edit" aspectratio="t"/>
            <w10:wrap type="none"/>
            <w10:anchorlock/>
          </v:shape>
          <o:OLEObject Type="Embed" ProgID="Equation.3" ShapeID="_x0000_i1051" DrawAspect="Content" ObjectID="_1468075750" r:id="rId53">
            <o:LockedField>false</o:LockedField>
          </o:OLEObject>
        </w:object>
      </w:r>
      <w:r>
        <w:rPr>
          <w:rFonts w:hint="eastAsia"/>
          <w:color w:val="000000" w:themeColor="text1"/>
          <w14:textFill>
            <w14:solidFill>
              <w14:schemeClr w14:val="tx1"/>
            </w14:solidFill>
          </w14:textFill>
        </w:rPr>
        <w:t>（且有</w:t>
      </w:r>
      <w:r>
        <w:rPr>
          <w:rFonts w:hint="eastAsia"/>
          <w:color w:val="000000" w:themeColor="text1"/>
          <w14:textFill>
            <w14:solidFill>
              <w14:schemeClr w14:val="tx1"/>
            </w14:solidFill>
          </w14:textFill>
        </w:rPr>
        <w:object>
          <v:shape id="_x0000_i1052" o:spt="75" type="#_x0000_t75" style="height:33.7pt;width:44.9pt;" o:ole="t" filled="f" o:preferrelative="t" stroked="f" coordsize="21600,21600">
            <v:path/>
            <v:fill on="f" focussize="0,0"/>
            <v:stroke on="f" joinstyle="miter"/>
            <v:imagedata r:id="rId31" o:title=""/>
            <o:lock v:ext="edit" aspectratio="t"/>
            <w10:wrap type="none"/>
            <w10:anchorlock/>
          </v:shape>
          <o:OLEObject Type="Embed" ProgID="Equation.3" ShapeID="_x0000_i1052" DrawAspect="Content" ObjectID="_1468075751" r:id="rId54">
            <o:LockedField>false</o:LockedField>
          </o:OLEObject>
        </w:object>
      </w:r>
      <w:r>
        <w:rPr>
          <w:rFonts w:hint="eastAsia"/>
          <w:color w:val="000000" w:themeColor="text1"/>
          <w14:textFill>
            <w14:solidFill>
              <w14:schemeClr w14:val="tx1"/>
            </w14:solidFill>
          </w14:textFill>
        </w:rPr>
        <w:t>），则：</w:t>
      </w:r>
    </w:p>
    <w:p>
      <w:pPr>
        <w:widowControl/>
        <w:tabs>
          <w:tab w:val="center" w:pos="4201"/>
          <w:tab w:val="right" w:leader="dot" w:pos="9298"/>
        </w:tabs>
        <w:autoSpaceDE w:val="0"/>
        <w:autoSpaceDN w:val="0"/>
        <w:ind w:firstLine="420" w:firstLineChars="200"/>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object>
          <v:shape id="_x0000_i1053" o:spt="75" type="#_x0000_t75" style="height:33.7pt;width:140pt;" o:ole="t" filled="f" o:preferrelative="t" stroked="f" coordsize="21600,21600">
            <v:path/>
            <v:fill on="f" focussize="0,0"/>
            <v:stroke on="f" joinstyle="miter"/>
            <v:imagedata r:id="rId56" o:title=""/>
            <o:lock v:ext="edit" aspectratio="t"/>
            <w10:wrap type="none"/>
            <w10:anchorlock/>
          </v:shape>
          <o:OLEObject Type="Embed" ProgID="Equation.3" ShapeID="_x0000_i1053" DrawAspect="Content" ObjectID="_1468075752" r:id="rId55">
            <o:LockedField>false</o:LockedField>
          </o:OLEObject>
        </w:object>
      </w:r>
      <w:r>
        <w:rPr>
          <w:rFonts w:hint="eastAsia"/>
          <w:color w:val="000000" w:themeColor="text1"/>
          <w14:textFill>
            <w14:solidFill>
              <w14:schemeClr w14:val="tx1"/>
            </w14:solidFill>
          </w14:textFill>
        </w:rPr>
        <w:t>，若</w:t>
      </w:r>
      <w:r>
        <w:rPr>
          <w:rFonts w:hint="eastAsia"/>
          <w:color w:val="000000" w:themeColor="text1"/>
          <w14:textFill>
            <w14:solidFill>
              <w14:schemeClr w14:val="tx1"/>
            </w14:solidFill>
          </w14:textFill>
        </w:rPr>
        <w:object>
          <v:shape id="_x0000_i1054" o:spt="75" type="#_x0000_t75" style="height:17.15pt;width:27.75pt;" o:ole="t" filled="f" o:preferrelative="t" stroked="f" coordsize="21600,21600">
            <v:path/>
            <v:fill on="f" focussize="0,0"/>
            <v:stroke on="f" joinstyle="miter"/>
            <v:imagedata r:id="rId58" o:title=""/>
            <o:lock v:ext="edit" aspectratio="t"/>
            <w10:wrap type="none"/>
            <w10:anchorlock/>
          </v:shape>
          <o:OLEObject Type="Embed" ProgID="Equation.3" ShapeID="_x0000_i1054" DrawAspect="Content" ObjectID="_1468075753" r:id="rId57">
            <o:LockedField>false</o:LockedField>
          </o:OLEObject>
        </w:objec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object>
          <v:shape id="_x0000_i1055" o:spt="75" type="#_x0000_t75" style="height:17.85pt;width:31.7pt;" o:ole="t" filled="f" o:preferrelative="t" stroked="f" coordsize="21600,21600">
            <v:path/>
            <v:fill on="f" focussize="0,0"/>
            <v:stroke on="f" joinstyle="miter"/>
            <v:imagedata r:id="rId60" o:title=""/>
            <o:lock v:ext="edit" aspectratio="t"/>
            <w10:wrap type="none"/>
            <w10:anchorlock/>
          </v:shape>
          <o:OLEObject Type="Embed" ProgID="Equation.3" ShapeID="_x0000_i1055" DrawAspect="Content" ObjectID="_1468075754" r:id="rId59">
            <o:LockedField>false</o:LockedField>
          </o:OLEObject>
        </w:object>
      </w:r>
      <w:r>
        <w:rPr>
          <w:rFonts w:hint="eastAsia"/>
          <w:color w:val="000000" w:themeColor="text1"/>
          <w14:textFill>
            <w14:solidFill>
              <w14:schemeClr w14:val="tx1"/>
            </w14:solidFill>
          </w14:textFill>
        </w:rPr>
        <w:t>满足</w:t>
      </w:r>
      <w:r>
        <w:rPr>
          <w:rFonts w:hint="eastAsia"/>
          <w:color w:val="000000" w:themeColor="text1"/>
          <w14:textFill>
            <w14:solidFill>
              <w14:schemeClr w14:val="tx1"/>
            </w14:solidFill>
          </w14:textFill>
        </w:rPr>
        <w:object>
          <v:shape id="_x0000_i1056" o:spt="75" type="#_x0000_t75" style="height:13.2pt;width:15.2pt;" o:ole="t" filled="f" o:preferrelative="t" stroked="f" coordsize="21600,21600">
            <v:path/>
            <v:fill on="f" focussize="0,0"/>
            <v:stroke on="f" joinstyle="miter"/>
            <v:imagedata r:id="rId19" o:title=""/>
            <o:lock v:ext="edit" aspectratio="t"/>
            <w10:wrap type="none"/>
            <w10:anchorlock/>
          </v:shape>
          <o:OLEObject Type="Embed" ProgID="Equation.3" ShapeID="_x0000_i1056" DrawAspect="Content" ObjectID="_1468075755" r:id="rId61">
            <o:LockedField>false</o:LockedField>
          </o:OLEObject>
        </w:object>
      </w:r>
      <w:r>
        <w:rPr>
          <w:rFonts w:hint="eastAsia"/>
          <w:color w:val="000000" w:themeColor="text1"/>
          <w14:textFill>
            <w14:solidFill>
              <w14:schemeClr w14:val="tx1"/>
            </w14:solidFill>
          </w14:textFill>
        </w:rPr>
        <w:t>定级规则中的基线要求；</w:t>
      </w:r>
    </w:p>
    <w:p>
      <w:pPr>
        <w:widowControl/>
        <w:tabs>
          <w:tab w:val="center" w:pos="4201"/>
          <w:tab w:val="right" w:leader="dot" w:pos="9298"/>
        </w:tabs>
        <w:autoSpaceDE w:val="0"/>
        <w:autoSpaceDN w:val="0"/>
        <w:ind w:firstLine="420" w:firstLineChars="200"/>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object>
          <v:shape id="_x0000_i1057" o:spt="75" type="#_x0000_t75" style="height:36.35pt;width:194.8pt;" o:ole="t" filled="f" o:preferrelative="t" stroked="f" coordsize="21600,21600">
            <v:path/>
            <v:fill on="f" focussize="0,0"/>
            <v:stroke on="f" joinstyle="miter"/>
            <v:imagedata r:id="rId63" o:title=""/>
            <o:lock v:ext="edit" aspectratio="t"/>
            <w10:wrap type="none"/>
            <w10:anchorlock/>
          </v:shape>
          <o:OLEObject Type="Embed" ProgID="Equation.3" ShapeID="_x0000_i1057" DrawAspect="Content" ObjectID="_1468075756" r:id="rId62">
            <o:LockedField>false</o:LockedField>
          </o:OLEObject>
        </w:object>
      </w:r>
      <w:r>
        <w:rPr>
          <w:rFonts w:hint="eastAsia"/>
          <w:color w:val="000000" w:themeColor="text1"/>
          <w14:textFill>
            <w14:solidFill>
              <w14:schemeClr w14:val="tx1"/>
            </w14:solidFill>
          </w14:textFill>
        </w:rPr>
        <w:t>，若</w:t>
      </w:r>
      <w:r>
        <w:rPr>
          <w:rFonts w:hint="eastAsia"/>
          <w:color w:val="000000" w:themeColor="text1"/>
          <w14:textFill>
            <w14:solidFill>
              <w14:schemeClr w14:val="tx1"/>
            </w14:solidFill>
          </w14:textFill>
        </w:rPr>
        <w:object>
          <v:shape id="_x0000_i1058" o:spt="75" type="#_x0000_t75" style="height:17.15pt;width:27.75pt;" o:ole="t" filled="f" o:preferrelative="t" stroked="f" coordsize="21600,21600">
            <v:path/>
            <v:fill on="f" focussize="0,0"/>
            <v:stroke on="f" joinstyle="miter"/>
            <v:imagedata r:id="rId65" o:title=""/>
            <o:lock v:ext="edit" aspectratio="t"/>
            <w10:wrap type="none"/>
            <w10:anchorlock/>
          </v:shape>
          <o:OLEObject Type="Embed" ProgID="Equation.3" ShapeID="_x0000_i1058" DrawAspect="Content" ObjectID="_1468075757" r:id="rId64">
            <o:LockedField>false</o:LockedField>
          </o:OLEObject>
        </w:objec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object>
          <v:shape id="_x0000_i1059" o:spt="75" type="#_x0000_t75" style="height:17.85pt;width:31.7pt;" o:ole="t" filled="f" o:preferrelative="t" stroked="f" coordsize="21600,21600">
            <v:path/>
            <v:fill on="f" focussize="0,0"/>
            <v:stroke on="f" joinstyle="miter"/>
            <v:imagedata r:id="rId67" o:title=""/>
            <o:lock v:ext="edit" aspectratio="t"/>
            <w10:wrap type="none"/>
            <w10:anchorlock/>
          </v:shape>
          <o:OLEObject Type="Embed" ProgID="Equation.3" ShapeID="_x0000_i1059" DrawAspect="Content" ObjectID="_1468075758" r:id="rId66">
            <o:LockedField>false</o:LockedField>
          </o:OLEObject>
        </w:object>
      </w:r>
      <w:r>
        <w:rPr>
          <w:rFonts w:hint="eastAsia"/>
          <w:color w:val="000000" w:themeColor="text1"/>
          <w14:textFill>
            <w14:solidFill>
              <w14:schemeClr w14:val="tx1"/>
            </w14:solidFill>
          </w14:textFill>
        </w:rPr>
        <w:t>不满足</w:t>
      </w:r>
      <w:r>
        <w:rPr>
          <w:rFonts w:hint="eastAsia"/>
          <w:color w:val="000000" w:themeColor="text1"/>
          <w14:textFill>
            <w14:solidFill>
              <w14:schemeClr w14:val="tx1"/>
            </w14:solidFill>
          </w14:textFill>
        </w:rPr>
        <w:object>
          <v:shape id="_x0000_i1060" o:spt="75" type="#_x0000_t75" style="height:13.2pt;width:15.2pt;" o:ole="t" filled="f" o:preferrelative="t" stroked="f" coordsize="21600,21600">
            <v:path/>
            <v:fill on="f" focussize="0,0"/>
            <v:stroke on="f" joinstyle="miter"/>
            <v:imagedata r:id="rId19" o:title=""/>
            <o:lock v:ext="edit" aspectratio="t"/>
            <w10:wrap type="none"/>
            <w10:anchorlock/>
          </v:shape>
          <o:OLEObject Type="Embed" ProgID="Equation.3" ShapeID="_x0000_i1060" DrawAspect="Content" ObjectID="_1468075759" r:id="rId68">
            <o:LockedField>false</o:LockedField>
          </o:OLEObject>
        </w:object>
      </w:r>
      <w:r>
        <w:rPr>
          <w:rFonts w:hint="eastAsia"/>
          <w:color w:val="000000" w:themeColor="text1"/>
          <w14:textFill>
            <w14:solidFill>
              <w14:schemeClr w14:val="tx1"/>
            </w14:solidFill>
          </w14:textFill>
        </w:rPr>
        <w:t>定级规则中的基线要求。</w:t>
      </w:r>
    </w:p>
    <w:p>
      <w:pPr>
        <w:widowControl/>
        <w:tabs>
          <w:tab w:val="center" w:pos="4201"/>
          <w:tab w:val="right" w:leader="dot" w:pos="9298"/>
        </w:tabs>
        <w:autoSpaceDE w:val="0"/>
        <w:autoSpaceDN w:val="0"/>
        <w:ind w:firstLine="420" w:firstLineChars="200"/>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rFonts w:hint="eastAsia"/>
          <w:color w:val="000000" w:themeColor="text1"/>
          <w14:textFill>
            <w14:solidFill>
              <w14:schemeClr w14:val="tx1"/>
            </w14:solidFill>
          </w14:textFill>
        </w:rPr>
        <w:object>
          <v:shape id="_x0000_i1061" o:spt="75" type="#_x0000_t75" style="height:89.8pt;width:144pt;" o:ole="t" filled="f" o:preferrelative="t" stroked="f" coordsize="21600,21600">
            <v:path/>
            <v:fill on="f" focussize="0,0"/>
            <v:stroke on="f" joinstyle="miter"/>
            <v:imagedata r:id="rId70" o:title=""/>
            <o:lock v:ext="edit" aspectratio="t"/>
            <w10:wrap type="none"/>
            <w10:anchorlock/>
          </v:shape>
          <o:OLEObject Type="Embed" ProgID="Equation.3" ShapeID="_x0000_i1061" DrawAspect="Content" ObjectID="_1468075760" r:id="rId69">
            <o:LockedField>false</o:LockedField>
          </o:OLEObject>
        </w:objec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object>
          <v:shape id="_x0000_i1062" o:spt="75" type="#_x0000_t75" style="height:36.35pt;width:138pt;" o:ole="t" filled="f" o:preferrelative="t" stroked="f" coordsize="21600,21600">
            <v:path/>
            <v:fill on="f" focussize="0,0"/>
            <v:stroke on="f" joinstyle="miter"/>
            <v:imagedata r:id="rId72" o:title=""/>
            <o:lock v:ext="edit" aspectratio="t"/>
            <w10:wrap type="none"/>
            <w10:anchorlock/>
          </v:shape>
          <o:OLEObject Type="Embed" ProgID="Equation.3" ShapeID="_x0000_i1062" DrawAspect="Content" ObjectID="_1468075761" r:id="rId71">
            <o:LockedField>false</o:LockedField>
          </o:OLEObject>
        </w:object>
      </w:r>
      <w:r>
        <w:rPr>
          <w:rFonts w:hint="eastAsia"/>
          <w:color w:val="000000" w:themeColor="text1"/>
          <w14:textFill>
            <w14:solidFill>
              <w14:schemeClr w14:val="tx1"/>
            </w14:solidFill>
          </w14:textFill>
        </w:rPr>
        <w:t>，后同。</w:t>
      </w:r>
    </w:p>
    <w:p>
      <w:pPr>
        <w:pStyle w:val="47"/>
        <w:ind w:firstLine="0" w:firstLineChars="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二、算术平均法</w:t>
      </w:r>
    </w:p>
    <w:p>
      <w:pPr>
        <w:widowControl/>
        <w:tabs>
          <w:tab w:val="center" w:pos="4201"/>
          <w:tab w:val="right" w:leader="dot" w:pos="9298"/>
        </w:tabs>
        <w:autoSpaceDE w:val="0"/>
        <w:autoSpaceDN w:val="0"/>
        <w:ind w:firstLine="420" w:firstLineChars="200"/>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设</w:t>
      </w:r>
      <w:r>
        <w:rPr>
          <w:rFonts w:hint="eastAsia"/>
          <w:color w:val="000000" w:themeColor="text1"/>
          <w14:textFill>
            <w14:solidFill>
              <w14:schemeClr w14:val="tx1"/>
            </w14:solidFill>
          </w14:textFill>
        </w:rPr>
        <w:object>
          <v:shape id="_x0000_i1063" o:spt="75" type="#_x0000_t75" style="height:15.85pt;width:31.05pt;" o:ole="t" filled="f" o:preferrelative="t" stroked="f" coordsize="21600,21600">
            <v:path/>
            <v:fill on="f" focussize="0,0"/>
            <v:stroke on="f" joinstyle="miter"/>
            <v:imagedata r:id="rId17" o:title=""/>
            <o:lock v:ext="edit" aspectratio="t"/>
            <w10:wrap type="none"/>
            <w10:anchorlock/>
          </v:shape>
          <o:OLEObject Type="Embed" ProgID="Equation.3" ShapeID="_x0000_i1063" DrawAspect="Content" ObjectID="_1468075762" r:id="rId73">
            <o:LockedField>false</o:LockedField>
          </o:OLEObject>
        </w:object>
      </w:r>
      <w:r>
        <w:rPr>
          <w:rFonts w:hint="eastAsia"/>
          <w:color w:val="000000" w:themeColor="text1"/>
          <w14:textFill>
            <w14:solidFill>
              <w14:schemeClr w14:val="tx1"/>
            </w14:solidFill>
          </w14:textFill>
        </w:rPr>
        <w:t>为能力构造</w:t>
      </w:r>
      <w:r>
        <w:rPr>
          <w:rFonts w:hint="eastAsia"/>
          <w:color w:val="000000" w:themeColor="text1"/>
          <w14:textFill>
            <w14:solidFill>
              <w14:schemeClr w14:val="tx1"/>
            </w14:solidFill>
          </w14:textFill>
        </w:rPr>
        <w:object>
          <v:shape id="_x0000_i1064" o:spt="75" type="#_x0000_t75" style="height:13.2pt;width:15.2pt;" o:ole="t" filled="f" o:preferrelative="t" stroked="f" coordsize="21600,21600">
            <v:path/>
            <v:fill on="f" focussize="0,0"/>
            <v:stroke on="f" joinstyle="miter"/>
            <v:imagedata r:id="rId19" o:title=""/>
            <o:lock v:ext="edit" aspectratio="t"/>
            <w10:wrap type="none"/>
            <w10:anchorlock/>
          </v:shape>
          <o:OLEObject Type="Embed" ProgID="Equation.3" ShapeID="_x0000_i1064" DrawAspect="Content" ObjectID="_1468075763" r:id="rId74">
            <o:LockedField>false</o:LockedField>
          </o:OLEObject>
        </w:object>
      </w:r>
      <w:r>
        <w:rPr>
          <w:rFonts w:hint="eastAsia"/>
          <w:color w:val="000000" w:themeColor="text1"/>
          <w14:textFill>
            <w14:solidFill>
              <w14:schemeClr w14:val="tx1"/>
            </w14:solidFill>
          </w14:textFill>
        </w:rPr>
        <w:t>的成熟度等级函数，存在以下两种情况：</w:t>
      </w:r>
    </w:p>
    <w:p>
      <w:pPr>
        <w:widowControl/>
        <w:tabs>
          <w:tab w:val="center" w:pos="4201"/>
          <w:tab w:val="right" w:leader="dot" w:pos="9298"/>
        </w:tabs>
        <w:autoSpaceDE w:val="0"/>
        <w:autoSpaceDN w:val="0"/>
        <w:ind w:firstLine="420" w:firstLineChars="200"/>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1）当</w:t>
      </w:r>
      <w:r>
        <w:rPr>
          <w:rFonts w:hint="eastAsia"/>
          <w:color w:val="000000" w:themeColor="text1"/>
          <w14:textFill>
            <w14:solidFill>
              <w14:schemeClr w14:val="tx1"/>
            </w14:solidFill>
          </w14:textFill>
        </w:rPr>
        <w:object>
          <v:shape id="_x0000_i1065" o:spt="75" type="#_x0000_t75" style="height:13.2pt;width:15.2pt;" o:ole="t" filled="f" o:preferrelative="t" stroked="f" coordsize="21600,21600">
            <v:path/>
            <v:fill on="f" focussize="0,0"/>
            <v:stroke on="f" joinstyle="miter"/>
            <v:imagedata r:id="rId19" o:title=""/>
            <o:lock v:ext="edit" aspectratio="t"/>
            <w10:wrap type="none"/>
            <w10:anchorlock/>
          </v:shape>
          <o:OLEObject Type="Embed" ProgID="Equation.3" ShapeID="_x0000_i1065" DrawAspect="Content" ObjectID="_1468075764" r:id="rId75">
            <o:LockedField>false</o:LockedField>
          </o:OLEObject>
        </w:object>
      </w:r>
      <w:r>
        <w:rPr>
          <w:rFonts w:hint="eastAsia"/>
          <w:color w:val="000000" w:themeColor="text1"/>
          <w14:textFill>
            <w14:solidFill>
              <w14:schemeClr w14:val="tx1"/>
            </w14:solidFill>
          </w14:textFill>
        </w:rPr>
        <w:t>为能力、能力域或能力子域时，设</w:t>
      </w:r>
      <w:r>
        <w:rPr>
          <w:rFonts w:hint="eastAsia"/>
          <w:color w:val="000000" w:themeColor="text1"/>
          <w14:textFill>
            <w14:solidFill>
              <w14:schemeClr w14:val="tx1"/>
            </w14:solidFill>
          </w14:textFill>
        </w:rPr>
        <w:object>
          <v:shape id="_x0000_i1066" o:spt="75" type="#_x0000_t75" style="height:17.15pt;width:11.9pt;" o:ole="t" filled="f" o:preferrelative="t" stroked="f" coordsize="21600,21600">
            <v:path/>
            <v:fill on="f" focussize="0,0"/>
            <v:stroke on="f" joinstyle="miter"/>
            <v:imagedata r:id="rId22" o:title=""/>
            <o:lock v:ext="edit" aspectratio="t"/>
            <w10:wrap type="none"/>
            <w10:anchorlock/>
          </v:shape>
          <o:OLEObject Type="Embed" ProgID="Equation.3" ShapeID="_x0000_i1066" DrawAspect="Content" ObjectID="_1468075765" r:id="rId76">
            <o:LockedField>false</o:LockedField>
          </o:OLEObject>
        </w:objec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object>
          <v:shape id="_x0000_i1067" o:spt="75" type="#_x0000_t75" style="height:17.85pt;width:15.2pt;" o:ole="t" filled="f" o:preferrelative="t" stroked="f" coordsize="21600,21600">
            <v:path/>
            <v:fill on="f" focussize="0,0"/>
            <v:stroke on="f" joinstyle="miter"/>
            <v:imagedata r:id="rId24" o:title=""/>
            <o:lock v:ext="edit" aspectratio="t"/>
            <w10:wrap type="none"/>
            <w10:anchorlock/>
          </v:shape>
          <o:OLEObject Type="Embed" ProgID="Equation.3" ShapeID="_x0000_i1067" DrawAspect="Content" ObjectID="_1468075766" r:id="rId77">
            <o:LockedField>false</o:LockedField>
          </o:OLEObject>
        </w:object>
      </w:r>
      <w:r>
        <w:rPr>
          <w:rFonts w:hint="eastAsia"/>
          <w:color w:val="000000" w:themeColor="text1"/>
          <w14:textFill>
            <w14:solidFill>
              <w14:schemeClr w14:val="tx1"/>
            </w14:solidFill>
          </w14:textFill>
        </w:rPr>
        <w:t>为</w:t>
      </w:r>
      <w:r>
        <w:rPr>
          <w:rFonts w:hint="eastAsia"/>
          <w:color w:val="000000" w:themeColor="text1"/>
          <w14:textFill>
            <w14:solidFill>
              <w14:schemeClr w14:val="tx1"/>
            </w14:solidFill>
          </w14:textFill>
        </w:rPr>
        <w:object>
          <v:shape id="_x0000_i1068" o:spt="75" type="#_x0000_t75" style="height:13.2pt;width:15.2pt;" o:ole="t" filled="f" o:preferrelative="t" stroked="f" coordsize="21600,21600">
            <v:path/>
            <v:fill on="f" focussize="0,0"/>
            <v:stroke on="f" joinstyle="miter"/>
            <v:imagedata r:id="rId19" o:title=""/>
            <o:lock v:ext="edit" aspectratio="t"/>
            <w10:wrap type="none"/>
            <w10:anchorlock/>
          </v:shape>
          <o:OLEObject Type="Embed" ProgID="Equation.3" ShapeID="_x0000_i1068" DrawAspect="Content" ObjectID="_1468075767" r:id="rId78">
            <o:LockedField>false</o:LockedField>
          </o:OLEObject>
        </w:object>
      </w:r>
      <w:r>
        <w:rPr>
          <w:rFonts w:hint="eastAsia"/>
          <w:color w:val="000000" w:themeColor="text1"/>
          <w14:textFill>
            <w14:solidFill>
              <w14:schemeClr w14:val="tx1"/>
            </w14:solidFill>
          </w14:textFill>
        </w:rPr>
        <w:t>的下级能力构造，则：</w:t>
      </w:r>
    </w:p>
    <w:p>
      <w:pPr>
        <w:widowControl/>
        <w:tabs>
          <w:tab w:val="center" w:pos="4201"/>
          <w:tab w:val="right" w:leader="dot" w:pos="9298"/>
        </w:tabs>
        <w:autoSpaceDE w:val="0"/>
        <w:autoSpaceDN w:val="0"/>
        <w:ind w:firstLine="420" w:firstLineChars="200"/>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object>
          <v:shape id="_x0000_i1069" o:spt="75" type="#_x0000_t75" style="height:33.7pt;width:118.25pt;" o:ole="t" filled="f" o:preferrelative="t" stroked="f" coordsize="21600,21600">
            <v:path/>
            <v:fill on="f" focussize="0,0"/>
            <v:stroke on="f" joinstyle="miter"/>
            <v:imagedata r:id="rId80" o:title=""/>
            <o:lock v:ext="edit" aspectratio="t"/>
            <w10:wrap type="none"/>
            <w10:anchorlock/>
          </v:shape>
          <o:OLEObject Type="Embed" ProgID="Equation.3" ShapeID="_x0000_i1069" DrawAspect="Content" ObjectID="_1468075768" r:id="rId79">
            <o:LockedField>false</o:LockedField>
          </o:OLEObject>
        </w:object>
      </w:r>
      <w:r>
        <w:rPr>
          <w:rFonts w:hint="eastAsia"/>
          <w:color w:val="000000" w:themeColor="text1"/>
          <w14:textFill>
            <w14:solidFill>
              <w14:schemeClr w14:val="tx1"/>
            </w14:solidFill>
          </w14:textFill>
        </w:rPr>
        <w:t>，若</w:t>
      </w:r>
      <w:r>
        <w:rPr>
          <w:rFonts w:hint="eastAsia"/>
          <w:color w:val="000000" w:themeColor="text1"/>
          <w14:textFill>
            <w14:solidFill>
              <w14:schemeClr w14:val="tx1"/>
            </w14:solidFill>
          </w14:textFill>
        </w:rPr>
        <w:object>
          <v:shape id="_x0000_i1070" o:spt="75" type="#_x0000_t75" style="height:17.15pt;width:29.7pt;" o:ole="t" filled="f" o:preferrelative="t" stroked="f" coordsize="21600,21600">
            <v:path/>
            <v:fill on="f" focussize="0,0"/>
            <v:stroke on="f" joinstyle="miter"/>
            <v:imagedata r:id="rId35" o:title=""/>
            <o:lock v:ext="edit" aspectratio="t"/>
            <w10:wrap type="none"/>
            <w10:anchorlock/>
          </v:shape>
          <o:OLEObject Type="Embed" ProgID="Equation.3" ShapeID="_x0000_i1070" DrawAspect="Content" ObjectID="_1468075769" r:id="rId81">
            <o:LockedField>false</o:LockedField>
          </o:OLEObject>
        </w:objec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object>
          <v:shape id="_x0000_i1071" o:spt="75" type="#_x0000_t75" style="height:17.85pt;width:33.05pt;" o:ole="t" filled="f" o:preferrelative="t" stroked="f" coordsize="21600,21600">
            <v:path/>
            <v:fill on="f" focussize="0,0"/>
            <v:stroke on="f" joinstyle="miter"/>
            <v:imagedata r:id="rId37" o:title=""/>
            <o:lock v:ext="edit" aspectratio="t"/>
            <w10:wrap type="none"/>
            <w10:anchorlock/>
          </v:shape>
          <o:OLEObject Type="Embed" ProgID="Equation.3" ShapeID="_x0000_i1071" DrawAspect="Content" ObjectID="_1468075770" r:id="rId82">
            <o:LockedField>false</o:LockedField>
          </o:OLEObject>
        </w:object>
      </w:r>
      <w:r>
        <w:rPr>
          <w:rFonts w:hint="eastAsia"/>
          <w:color w:val="000000" w:themeColor="text1"/>
          <w14:textFill>
            <w14:solidFill>
              <w14:schemeClr w14:val="tx1"/>
            </w14:solidFill>
          </w14:textFill>
        </w:rPr>
        <w:t>满足</w:t>
      </w:r>
      <w:r>
        <w:rPr>
          <w:rFonts w:hint="eastAsia"/>
          <w:color w:val="000000" w:themeColor="text1"/>
          <w14:textFill>
            <w14:solidFill>
              <w14:schemeClr w14:val="tx1"/>
            </w14:solidFill>
          </w14:textFill>
        </w:rPr>
        <w:object>
          <v:shape id="_x0000_i1072" o:spt="75" type="#_x0000_t75" style="height:13.2pt;width:15.2pt;" o:ole="t" filled="f" o:preferrelative="t" stroked="f" coordsize="21600,21600">
            <v:path/>
            <v:fill on="f" focussize="0,0"/>
            <v:stroke on="f" joinstyle="miter"/>
            <v:imagedata r:id="rId19" o:title=""/>
            <o:lock v:ext="edit" aspectratio="t"/>
            <w10:wrap type="none"/>
            <w10:anchorlock/>
          </v:shape>
          <o:OLEObject Type="Embed" ProgID="Equation.3" ShapeID="_x0000_i1072" DrawAspect="Content" ObjectID="_1468075771" r:id="rId83">
            <o:LockedField>false</o:LockedField>
          </o:OLEObject>
        </w:object>
      </w:r>
      <w:r>
        <w:rPr>
          <w:rFonts w:hint="eastAsia"/>
          <w:color w:val="000000" w:themeColor="text1"/>
          <w14:textFill>
            <w14:solidFill>
              <w14:schemeClr w14:val="tx1"/>
            </w14:solidFill>
          </w14:textFill>
        </w:rPr>
        <w:t>定级规则中的基线要求；</w:t>
      </w:r>
    </w:p>
    <w:p>
      <w:pPr>
        <w:widowControl/>
        <w:tabs>
          <w:tab w:val="center" w:pos="4201"/>
          <w:tab w:val="right" w:leader="dot" w:pos="9298"/>
        </w:tabs>
        <w:autoSpaceDE w:val="0"/>
        <w:autoSpaceDN w:val="0"/>
        <w:ind w:firstLine="420" w:firstLineChars="200"/>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object>
          <v:shape id="_x0000_i1073" o:spt="75" type="#_x0000_t75" style="height:36.35pt;width:171.85pt;" o:ole="t" filled="f" o:preferrelative="t" stroked="f" coordsize="21600,21600">
            <v:path/>
            <v:fill on="f" focussize="0,0"/>
            <v:stroke on="f" joinstyle="miter"/>
            <v:imagedata r:id="rId85" o:title=""/>
            <o:lock v:ext="edit" aspectratio="t"/>
            <w10:wrap type="none"/>
            <w10:anchorlock/>
          </v:shape>
          <o:OLEObject Type="Embed" ProgID="Equation.3" ShapeID="_x0000_i1073" DrawAspect="Content" ObjectID="_1468075772" r:id="rId84">
            <o:LockedField>false</o:LockedField>
          </o:OLEObject>
        </w:object>
      </w:r>
      <w:r>
        <w:rPr>
          <w:rFonts w:hint="eastAsia"/>
          <w:color w:val="000000" w:themeColor="text1"/>
          <w14:textFill>
            <w14:solidFill>
              <w14:schemeClr w14:val="tx1"/>
            </w14:solidFill>
          </w14:textFill>
        </w:rPr>
        <w:t>，若</w:t>
      </w:r>
      <w:r>
        <w:rPr>
          <w:rFonts w:hint="eastAsia"/>
          <w:color w:val="000000" w:themeColor="text1"/>
          <w14:textFill>
            <w14:solidFill>
              <w14:schemeClr w14:val="tx1"/>
            </w14:solidFill>
          </w14:textFill>
        </w:rPr>
        <w:object>
          <v:shape id="_x0000_i1074" o:spt="75" type="#_x0000_t75" style="height:17.15pt;width:29.7pt;" o:ole="t" filled="f" o:preferrelative="t" stroked="f" coordsize="21600,21600">
            <v:path/>
            <v:fill on="f" focussize="0,0"/>
            <v:stroke on="f" joinstyle="miter"/>
            <v:imagedata r:id="rId35" o:title=""/>
            <o:lock v:ext="edit" aspectratio="t"/>
            <w10:wrap type="none"/>
            <w10:anchorlock/>
          </v:shape>
          <o:OLEObject Type="Embed" ProgID="Equation.3" ShapeID="_x0000_i1074" DrawAspect="Content" ObjectID="_1468075773" r:id="rId86">
            <o:LockedField>false</o:LockedField>
          </o:OLEObject>
        </w:objec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object>
          <v:shape id="_x0000_i1075" o:spt="75" type="#_x0000_t75" style="height:17.85pt;width:33.05pt;" o:ole="t" filled="f" o:preferrelative="t" stroked="f" coordsize="21600,21600">
            <v:path/>
            <v:fill on="f" focussize="0,0"/>
            <v:stroke on="f" joinstyle="miter"/>
            <v:imagedata r:id="rId37" o:title=""/>
            <o:lock v:ext="edit" aspectratio="t"/>
            <w10:wrap type="none"/>
            <w10:anchorlock/>
          </v:shape>
          <o:OLEObject Type="Embed" ProgID="Equation.3" ShapeID="_x0000_i1075" DrawAspect="Content" ObjectID="_1468075774" r:id="rId87">
            <o:LockedField>false</o:LockedField>
          </o:OLEObject>
        </w:object>
      </w:r>
      <w:r>
        <w:rPr>
          <w:rFonts w:hint="eastAsia"/>
          <w:color w:val="000000" w:themeColor="text1"/>
          <w14:textFill>
            <w14:solidFill>
              <w14:schemeClr w14:val="tx1"/>
            </w14:solidFill>
          </w14:textFill>
        </w:rPr>
        <w:t>不满足</w:t>
      </w:r>
      <w:r>
        <w:rPr>
          <w:rFonts w:hint="eastAsia"/>
          <w:color w:val="000000" w:themeColor="text1"/>
          <w14:textFill>
            <w14:solidFill>
              <w14:schemeClr w14:val="tx1"/>
            </w14:solidFill>
          </w14:textFill>
        </w:rPr>
        <w:object>
          <v:shape id="_x0000_i1076" o:spt="75" type="#_x0000_t75" style="height:13.2pt;width:15.2pt;" o:ole="t" filled="f" o:preferrelative="t" stroked="f" coordsize="21600,21600">
            <v:path/>
            <v:fill on="f" focussize="0,0"/>
            <v:stroke on="f" joinstyle="miter"/>
            <v:imagedata r:id="rId19" o:title=""/>
            <o:lock v:ext="edit" aspectratio="t"/>
            <w10:wrap type="none"/>
            <w10:anchorlock/>
          </v:shape>
          <o:OLEObject Type="Embed" ProgID="Equation.3" ShapeID="_x0000_i1076" DrawAspect="Content" ObjectID="_1468075775" r:id="rId88">
            <o:LockedField>false</o:LockedField>
          </o:OLEObject>
        </w:object>
      </w:r>
      <w:r>
        <w:rPr>
          <w:rFonts w:hint="eastAsia"/>
          <w:color w:val="000000" w:themeColor="text1"/>
          <w14:textFill>
            <w14:solidFill>
              <w14:schemeClr w14:val="tx1"/>
            </w14:solidFill>
          </w14:textFill>
        </w:rPr>
        <w:t>定级规则中的基线要求。</w:t>
      </w:r>
    </w:p>
    <w:p>
      <w:pPr>
        <w:widowControl/>
        <w:tabs>
          <w:tab w:val="center" w:pos="4201"/>
          <w:tab w:val="right" w:leader="dot" w:pos="9298"/>
        </w:tabs>
        <w:autoSpaceDE w:val="0"/>
        <w:autoSpaceDN w:val="0"/>
        <w:ind w:firstLine="420" w:firstLineChars="200"/>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2）当</w:t>
      </w:r>
      <w:r>
        <w:rPr>
          <w:rFonts w:hint="eastAsia"/>
          <w:color w:val="000000" w:themeColor="text1"/>
          <w14:textFill>
            <w14:solidFill>
              <w14:schemeClr w14:val="tx1"/>
            </w14:solidFill>
          </w14:textFill>
        </w:rPr>
        <w:object>
          <v:shape id="_x0000_i1077" o:spt="75" type="#_x0000_t75" style="height:13.2pt;width:15.2pt;" o:ole="t" filled="f" o:preferrelative="t" stroked="f" coordsize="21600,21600">
            <v:path/>
            <v:fill on="f" focussize="0,0"/>
            <v:stroke on="f" joinstyle="miter"/>
            <v:imagedata r:id="rId19" o:title=""/>
            <o:lock v:ext="edit" aspectratio="t"/>
            <w10:wrap type="none"/>
            <w10:anchorlock/>
          </v:shape>
          <o:OLEObject Type="Embed" ProgID="Equation.3" ShapeID="_x0000_i1077" DrawAspect="Content" ObjectID="_1468075776" r:id="rId89">
            <o:LockedField>false</o:LockedField>
          </o:OLEObject>
        </w:object>
      </w:r>
      <w:r>
        <w:rPr>
          <w:rFonts w:hint="eastAsia"/>
          <w:color w:val="000000" w:themeColor="text1"/>
          <w14:textFill>
            <w14:solidFill>
              <w14:schemeClr w14:val="tx1"/>
            </w14:solidFill>
          </w14:textFill>
        </w:rPr>
        <w:t>为能力项时，设</w:t>
      </w:r>
      <w:r>
        <w:rPr>
          <w:rFonts w:hint="eastAsia"/>
          <w:color w:val="000000" w:themeColor="text1"/>
          <w14:textFill>
            <w14:solidFill>
              <w14:schemeClr w14:val="tx1"/>
            </w14:solidFill>
          </w14:textFill>
        </w:rPr>
        <w:object>
          <v:shape id="_x0000_i1078" o:spt="75" type="#_x0000_t75" style="height:17.15pt;width:11.9pt;" o:ole="t" filled="f" o:preferrelative="t" stroked="f" coordsize="21600,21600">
            <v:path/>
            <v:fill on="f" focussize="0,0"/>
            <v:stroke on="f" joinstyle="miter"/>
            <v:imagedata r:id="rId22" o:title=""/>
            <o:lock v:ext="edit" aspectratio="t"/>
            <w10:wrap type="none"/>
            <w10:anchorlock/>
          </v:shape>
          <o:OLEObject Type="Embed" ProgID="Equation.3" ShapeID="_x0000_i1078" DrawAspect="Content" ObjectID="_1468075777" r:id="rId90">
            <o:LockedField>false</o:LockedField>
          </o:OLEObject>
        </w:objec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object>
          <v:shape id="_x0000_i1079" o:spt="75" type="#_x0000_t75" style="height:17.85pt;width:15.2pt;" o:ole="t" filled="f" o:preferrelative="t" stroked="f" coordsize="21600,21600">
            <v:path/>
            <v:fill on="f" focussize="0,0"/>
            <v:stroke on="f" joinstyle="miter"/>
            <v:imagedata r:id="rId24" o:title=""/>
            <o:lock v:ext="edit" aspectratio="t"/>
            <w10:wrap type="none"/>
            <w10:anchorlock/>
          </v:shape>
          <o:OLEObject Type="Embed" ProgID="Equation.3" ShapeID="_x0000_i1079" DrawAspect="Content" ObjectID="_1468075778" r:id="rId91">
            <o:LockedField>false</o:LockedField>
          </o:OLEObject>
        </w:object>
      </w:r>
      <w:r>
        <w:rPr>
          <w:rFonts w:hint="eastAsia"/>
          <w:color w:val="000000" w:themeColor="text1"/>
          <w14:textFill>
            <w14:solidFill>
              <w14:schemeClr w14:val="tx1"/>
            </w14:solidFill>
          </w14:textFill>
        </w:rPr>
        <w:t>为</w:t>
      </w:r>
      <w:r>
        <w:rPr>
          <w:rFonts w:hint="eastAsia"/>
          <w:color w:val="000000" w:themeColor="text1"/>
          <w14:textFill>
            <w14:solidFill>
              <w14:schemeClr w14:val="tx1"/>
            </w14:solidFill>
          </w14:textFill>
        </w:rPr>
        <w:object>
          <v:shape id="_x0000_i1080" o:spt="75" type="#_x0000_t75" style="height:13.2pt;width:15.2pt;" o:ole="t" filled="f" o:preferrelative="t" stroked="f" coordsize="21600,21600">
            <v:path/>
            <v:fill on="f" focussize="0,0"/>
            <v:stroke on="f" joinstyle="miter"/>
            <v:imagedata r:id="rId19" o:title=""/>
            <o:lock v:ext="edit" aspectratio="t"/>
            <w10:wrap type="none"/>
            <w10:anchorlock/>
          </v:shape>
          <o:OLEObject Type="Embed" ProgID="Equation.3" ShapeID="_x0000_i1080" DrawAspect="Content" ObjectID="_1468075779" r:id="rId92">
            <o:LockedField>false</o:LockedField>
          </o:OLEObject>
        </w:object>
      </w:r>
      <w:r>
        <w:rPr>
          <w:rFonts w:hint="eastAsia"/>
          <w:color w:val="000000" w:themeColor="text1"/>
          <w14:textFill>
            <w14:solidFill>
              <w14:schemeClr w14:val="tx1"/>
            </w14:solidFill>
          </w14:textFill>
        </w:rPr>
        <w:t>的下级能力指标且</w:t>
      </w:r>
      <w:r>
        <w:rPr>
          <w:rFonts w:hint="eastAsia"/>
          <w:color w:val="000000" w:themeColor="text1"/>
          <w14:textFill>
            <w14:solidFill>
              <w14:schemeClr w14:val="tx1"/>
            </w14:solidFill>
          </w14:textFill>
        </w:rPr>
        <w:object>
          <v:shape id="_x0000_i1081" o:spt="75" type="#_x0000_t75" style="height:17.85pt;width:27.75pt;" o:ole="t" filled="f" o:preferrelative="t" stroked="f" coordsize="21600,21600">
            <v:path/>
            <v:fill on="f" focussize="0,0"/>
            <v:stroke on="f" joinstyle="miter"/>
            <v:imagedata r:id="rId49" o:title=""/>
            <o:lock v:ext="edit" aspectratio="t"/>
            <w10:wrap type="none"/>
            <w10:anchorlock/>
          </v:shape>
          <o:OLEObject Type="Embed" ProgID="Equation.3" ShapeID="_x0000_i1081" DrawAspect="Content" ObjectID="_1468075780" r:id="rId93">
            <o:LockedField>false</o:LockedField>
          </o:OLEObject>
        </w:object>
      </w:r>
      <w:r>
        <w:rPr>
          <w:rFonts w:hint="eastAsia"/>
          <w:color w:val="000000" w:themeColor="text1"/>
          <w14:textFill>
            <w14:solidFill>
              <w14:schemeClr w14:val="tx1"/>
            </w14:solidFill>
          </w14:textFill>
        </w:rPr>
        <w:t>为能力指标评分函数，则：</w:t>
      </w:r>
    </w:p>
    <w:p>
      <w:pPr>
        <w:widowControl/>
        <w:tabs>
          <w:tab w:val="center" w:pos="4201"/>
          <w:tab w:val="right" w:leader="dot" w:pos="9298"/>
        </w:tabs>
        <w:autoSpaceDE w:val="0"/>
        <w:autoSpaceDN w:val="0"/>
        <w:ind w:firstLine="420" w:firstLineChars="200"/>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object>
          <v:shape id="_x0000_i1082" o:spt="75" type="#_x0000_t75" style="height:33.7pt;width:147.3pt;" o:ole="t" filled="f" o:preferrelative="t" stroked="f" coordsize="21600,21600">
            <v:path/>
            <v:fill on="f" focussize="0,0"/>
            <v:stroke on="f" joinstyle="miter"/>
            <v:imagedata r:id="rId95" o:title=""/>
            <o:lock v:ext="edit" aspectratio="t"/>
            <w10:wrap type="none"/>
            <w10:anchorlock/>
          </v:shape>
          <o:OLEObject Type="Embed" ProgID="Equation.3" ShapeID="_x0000_i1082" DrawAspect="Content" ObjectID="_1468075781" r:id="rId94">
            <o:LockedField>false</o:LockedField>
          </o:OLEObject>
        </w:object>
      </w:r>
      <w:r>
        <w:rPr>
          <w:rFonts w:hint="eastAsia"/>
          <w:color w:val="000000" w:themeColor="text1"/>
          <w14:textFill>
            <w14:solidFill>
              <w14:schemeClr w14:val="tx1"/>
            </w14:solidFill>
          </w14:textFill>
        </w:rPr>
        <w:t>，若</w:t>
      </w:r>
      <w:r>
        <w:rPr>
          <w:rFonts w:hint="eastAsia"/>
          <w:color w:val="000000" w:themeColor="text1"/>
          <w14:textFill>
            <w14:solidFill>
              <w14:schemeClr w14:val="tx1"/>
            </w14:solidFill>
          </w14:textFill>
        </w:rPr>
        <w:object>
          <v:shape id="_x0000_i1083" o:spt="75" type="#_x0000_t75" style="height:17.15pt;width:27.75pt;" o:ole="t" filled="f" o:preferrelative="t" stroked="f" coordsize="21600,21600">
            <v:path/>
            <v:fill on="f" focussize="0,0"/>
            <v:stroke on="f" joinstyle="miter"/>
            <v:imagedata r:id="rId58" o:title=""/>
            <o:lock v:ext="edit" aspectratio="t"/>
            <w10:wrap type="none"/>
            <w10:anchorlock/>
          </v:shape>
          <o:OLEObject Type="Embed" ProgID="Equation.3" ShapeID="_x0000_i1083" DrawAspect="Content" ObjectID="_1468075782" r:id="rId96">
            <o:LockedField>false</o:LockedField>
          </o:OLEObject>
        </w:objec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object>
          <v:shape id="_x0000_i1084" o:spt="75" type="#_x0000_t75" style="height:17.85pt;width:31.7pt;" o:ole="t" filled="f" o:preferrelative="t" stroked="f" coordsize="21600,21600">
            <v:path/>
            <v:fill on="f" focussize="0,0"/>
            <v:stroke on="f" joinstyle="miter"/>
            <v:imagedata r:id="rId60" o:title=""/>
            <o:lock v:ext="edit" aspectratio="t"/>
            <w10:wrap type="none"/>
            <w10:anchorlock/>
          </v:shape>
          <o:OLEObject Type="Embed" ProgID="Equation.3" ShapeID="_x0000_i1084" DrawAspect="Content" ObjectID="_1468075783" r:id="rId97">
            <o:LockedField>false</o:LockedField>
          </o:OLEObject>
        </w:object>
      </w:r>
      <w:r>
        <w:rPr>
          <w:rFonts w:hint="eastAsia"/>
          <w:color w:val="000000" w:themeColor="text1"/>
          <w14:textFill>
            <w14:solidFill>
              <w14:schemeClr w14:val="tx1"/>
            </w14:solidFill>
          </w14:textFill>
        </w:rPr>
        <w:t>满足</w:t>
      </w:r>
      <w:r>
        <w:rPr>
          <w:rFonts w:hint="eastAsia"/>
          <w:color w:val="000000" w:themeColor="text1"/>
          <w14:textFill>
            <w14:solidFill>
              <w14:schemeClr w14:val="tx1"/>
            </w14:solidFill>
          </w14:textFill>
        </w:rPr>
        <w:object>
          <v:shape id="_x0000_i1085" o:spt="75" type="#_x0000_t75" style="height:13.2pt;width:15.2pt;" o:ole="t" filled="f" o:preferrelative="t" stroked="f" coordsize="21600,21600">
            <v:path/>
            <v:fill on="f" focussize="0,0"/>
            <v:stroke on="f" joinstyle="miter"/>
            <v:imagedata r:id="rId19" o:title=""/>
            <o:lock v:ext="edit" aspectratio="t"/>
            <w10:wrap type="none"/>
            <w10:anchorlock/>
          </v:shape>
          <o:OLEObject Type="Embed" ProgID="Equation.3" ShapeID="_x0000_i1085" DrawAspect="Content" ObjectID="_1468075784" r:id="rId98">
            <o:LockedField>false</o:LockedField>
          </o:OLEObject>
        </w:object>
      </w:r>
      <w:r>
        <w:rPr>
          <w:rFonts w:hint="eastAsia"/>
          <w:color w:val="000000" w:themeColor="text1"/>
          <w14:textFill>
            <w14:solidFill>
              <w14:schemeClr w14:val="tx1"/>
            </w14:solidFill>
          </w14:textFill>
        </w:rPr>
        <w:t>定级规则中的基线要求；</w:t>
      </w:r>
    </w:p>
    <w:p>
      <w:pPr>
        <w:widowControl/>
        <w:tabs>
          <w:tab w:val="center" w:pos="4201"/>
          <w:tab w:val="right" w:leader="dot" w:pos="9298"/>
        </w:tabs>
        <w:autoSpaceDE w:val="0"/>
        <w:autoSpaceDN w:val="0"/>
        <w:ind w:firstLine="420" w:firstLineChars="200"/>
        <w:textAlignment w:val="center"/>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color w:val="000000" w:themeColor="text1"/>
          <w14:textFill>
            <w14:solidFill>
              <w14:schemeClr w14:val="tx1"/>
            </w14:solidFill>
          </w14:textFill>
        </w:rPr>
        <w:object>
          <v:shape id="_x0000_i1086" o:spt="75" type="#_x0000_t75" style="height:36.35pt;width:200.8pt;" o:ole="t" filled="f" o:preferrelative="t" stroked="f" coordsize="21600,21600">
            <v:path/>
            <v:fill on="f" focussize="0,0"/>
            <v:stroke on="f" joinstyle="miter"/>
            <v:imagedata r:id="rId100" o:title=""/>
            <o:lock v:ext="edit" aspectratio="t"/>
            <w10:wrap type="none"/>
            <w10:anchorlock/>
          </v:shape>
          <o:OLEObject Type="Embed" ProgID="Equation.3" ShapeID="_x0000_i1086" DrawAspect="Content" ObjectID="_1468075785" r:id="rId99">
            <o:LockedField>false</o:LockedField>
          </o:OLEObject>
        </w:object>
      </w:r>
      <w:r>
        <w:rPr>
          <w:rFonts w:hint="eastAsia"/>
          <w:color w:val="000000" w:themeColor="text1"/>
          <w14:textFill>
            <w14:solidFill>
              <w14:schemeClr w14:val="tx1"/>
            </w14:solidFill>
          </w14:textFill>
        </w:rPr>
        <w:t>，若</w:t>
      </w:r>
      <w:r>
        <w:rPr>
          <w:rFonts w:hint="eastAsia"/>
          <w:color w:val="000000" w:themeColor="text1"/>
          <w14:textFill>
            <w14:solidFill>
              <w14:schemeClr w14:val="tx1"/>
            </w14:solidFill>
          </w14:textFill>
        </w:rPr>
        <w:object>
          <v:shape id="_x0000_i1087" o:spt="75" type="#_x0000_t75" style="height:17.15pt;width:27.75pt;" o:ole="t" filled="f" o:preferrelative="t" stroked="f" coordsize="21600,21600">
            <v:path/>
            <v:fill on="f" focussize="0,0"/>
            <v:stroke on="f" joinstyle="miter"/>
            <v:imagedata r:id="rId65" o:title=""/>
            <o:lock v:ext="edit" aspectratio="t"/>
            <w10:wrap type="none"/>
            <w10:anchorlock/>
          </v:shape>
          <o:OLEObject Type="Embed" ProgID="Equation.3" ShapeID="_x0000_i1087" DrawAspect="Content" ObjectID="_1468075786" r:id="rId101">
            <o:LockedField>false</o:LockedField>
          </o:OLEObject>
        </w:objec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object>
          <v:shape id="_x0000_i1088" o:spt="75" type="#_x0000_t75" style="height:17.85pt;width:31.7pt;" o:ole="t" filled="f" o:preferrelative="t" stroked="f" coordsize="21600,21600">
            <v:path/>
            <v:fill on="f" focussize="0,0"/>
            <v:stroke on="f" joinstyle="miter"/>
            <v:imagedata r:id="rId67" o:title=""/>
            <o:lock v:ext="edit" aspectratio="t"/>
            <w10:wrap type="none"/>
            <w10:anchorlock/>
          </v:shape>
          <o:OLEObject Type="Embed" ProgID="Equation.3" ShapeID="_x0000_i1088" DrawAspect="Content" ObjectID="_1468075787" r:id="rId102">
            <o:LockedField>false</o:LockedField>
          </o:OLEObject>
        </w:object>
      </w:r>
      <w:r>
        <w:rPr>
          <w:rFonts w:hint="eastAsia"/>
          <w:color w:val="000000" w:themeColor="text1"/>
          <w14:textFill>
            <w14:solidFill>
              <w14:schemeClr w14:val="tx1"/>
            </w14:solidFill>
          </w14:textFill>
        </w:rPr>
        <w:t>不满足</w:t>
      </w:r>
      <w:r>
        <w:rPr>
          <w:rFonts w:hint="eastAsia"/>
          <w:color w:val="000000" w:themeColor="text1"/>
          <w14:textFill>
            <w14:solidFill>
              <w14:schemeClr w14:val="tx1"/>
            </w14:solidFill>
          </w14:textFill>
        </w:rPr>
        <w:object>
          <v:shape id="_x0000_i1089" o:spt="75" type="#_x0000_t75" style="height:13.2pt;width:15.2pt;" o:ole="t" filled="f" o:preferrelative="t" stroked="f" coordsize="21600,21600">
            <v:path/>
            <v:fill on="f" focussize="0,0"/>
            <v:stroke on="f" joinstyle="miter"/>
            <v:imagedata r:id="rId19" o:title=""/>
            <o:lock v:ext="edit" aspectratio="t"/>
            <w10:wrap type="none"/>
            <w10:anchorlock/>
          </v:shape>
          <o:OLEObject Type="Embed" ProgID="Equation.3" ShapeID="_x0000_i1089" DrawAspect="Content" ObjectID="_1468075788" r:id="rId103">
            <o:LockedField>false</o:LockedField>
          </o:OLEObject>
        </w:object>
      </w:r>
      <w:r>
        <w:rPr>
          <w:rFonts w:hint="eastAsia"/>
          <w:color w:val="000000" w:themeColor="text1"/>
          <w14:textFill>
            <w14:solidFill>
              <w14:schemeClr w14:val="tx1"/>
            </w14:solidFill>
          </w14:textFill>
        </w:rPr>
        <w:t>定级规则中的基线要求。</w:t>
      </w:r>
    </w:p>
    <w:p>
      <w:pPr>
        <w:pStyle w:val="48"/>
        <w:numPr>
          <w:ilvl w:val="0"/>
          <w:numId w:val="0"/>
        </w:numPr>
        <w:spacing w:before="120" w:after="120"/>
        <w:jc w:val="center"/>
        <w:rPr>
          <w:color w:val="000000" w:themeColor="text1"/>
          <w14:textFill>
            <w14:solidFill>
              <w14:schemeClr w14:val="tx1"/>
            </w14:solidFill>
          </w14:textFill>
        </w:rPr>
      </w:pPr>
      <w:bookmarkStart w:id="33" w:name="_Toc19611"/>
      <w:r>
        <w:rPr>
          <w:rFonts w:hint="eastAsia"/>
          <w:color w:val="000000" w:themeColor="text1"/>
          <w14:textFill>
            <w14:solidFill>
              <w14:schemeClr w14:val="tx1"/>
            </w14:solidFill>
          </w14:textFill>
        </w:rPr>
        <w:t>附  录  E</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（规范性）</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能力成熟度定级方法</w:t>
      </w:r>
      <w:bookmarkEnd w:id="33"/>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金融业务连续性管理能力成熟度级别按如下规则确定：</w:t>
      </w:r>
    </w:p>
    <w:p>
      <w:pPr>
        <w:pStyle w:val="47"/>
        <w:ind w:firstLine="420"/>
        <w:rPr>
          <w:color w:val="000000" w:themeColor="text1"/>
          <w14:textFill>
            <w14:solidFill>
              <w14:schemeClr w14:val="tx1"/>
            </w14:solidFill>
          </w14:textFill>
        </w:rPr>
      </w:pPr>
    </w:p>
    <w:tbl>
      <w:tblPr>
        <w:tblStyle w:val="39"/>
        <w:tblW w:w="4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30" w:type="dxa"/>
            <w:shd w:val="clear" w:color="auto" w:fill="F1F1F1" w:themeFill="background1" w:themeFillShade="F2"/>
            <w:vAlign w:val="center"/>
          </w:tcPr>
          <w:p>
            <w:pPr>
              <w:pStyle w:val="47"/>
              <w:ind w:firstLine="0" w:firstLineChars="0"/>
              <w:jc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评分区间</w:t>
            </w:r>
          </w:p>
        </w:tc>
        <w:tc>
          <w:tcPr>
            <w:tcW w:w="2130" w:type="dxa"/>
            <w:shd w:val="clear" w:color="auto" w:fill="F1F1F1" w:themeFill="background1" w:themeFillShade="F2"/>
            <w:vAlign w:val="center"/>
          </w:tcPr>
          <w:p>
            <w:pPr>
              <w:pStyle w:val="47"/>
              <w:ind w:firstLine="0" w:firstLineChars="0"/>
              <w:jc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成熟度等级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47"/>
              <w:spacing w:line="300" w:lineRule="auto"/>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[0.0,1.6]</w:t>
            </w:r>
          </w:p>
        </w:tc>
        <w:tc>
          <w:tcPr>
            <w:tcW w:w="2130" w:type="dxa"/>
          </w:tcPr>
          <w:p>
            <w:pPr>
              <w:pStyle w:val="47"/>
              <w:spacing w:line="300" w:lineRule="auto"/>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47"/>
              <w:spacing w:line="300" w:lineRule="auto"/>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(1.6,2.7]</w:t>
            </w:r>
          </w:p>
        </w:tc>
        <w:tc>
          <w:tcPr>
            <w:tcW w:w="2130" w:type="dxa"/>
          </w:tcPr>
          <w:p>
            <w:pPr>
              <w:pStyle w:val="47"/>
              <w:spacing w:line="300" w:lineRule="auto"/>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47"/>
              <w:spacing w:line="300" w:lineRule="auto"/>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(2.7,3.8)</w:t>
            </w:r>
          </w:p>
        </w:tc>
        <w:tc>
          <w:tcPr>
            <w:tcW w:w="2130" w:type="dxa"/>
          </w:tcPr>
          <w:p>
            <w:pPr>
              <w:pStyle w:val="47"/>
              <w:spacing w:line="300" w:lineRule="auto"/>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47"/>
              <w:spacing w:line="300" w:lineRule="auto"/>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[3.8,4.6)</w:t>
            </w:r>
          </w:p>
        </w:tc>
        <w:tc>
          <w:tcPr>
            <w:tcW w:w="2130" w:type="dxa"/>
          </w:tcPr>
          <w:p>
            <w:pPr>
              <w:pStyle w:val="47"/>
              <w:spacing w:line="300" w:lineRule="auto"/>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47"/>
              <w:spacing w:line="300" w:lineRule="auto"/>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[4.6,5.0]</w:t>
            </w:r>
          </w:p>
        </w:tc>
        <w:tc>
          <w:tcPr>
            <w:tcW w:w="2130" w:type="dxa"/>
          </w:tcPr>
          <w:p>
            <w:pPr>
              <w:pStyle w:val="47"/>
              <w:spacing w:line="300" w:lineRule="auto"/>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5级</w:t>
            </w:r>
          </w:p>
        </w:tc>
      </w:tr>
    </w:tbl>
    <w:p>
      <w:pPr>
        <w:pStyle w:val="48"/>
        <w:numPr>
          <w:ilvl w:val="0"/>
          <w:numId w:val="0"/>
        </w:numPr>
        <w:spacing w:before="120" w:after="120"/>
        <w:jc w:val="center"/>
        <w:rPr>
          <w:color w:val="000000" w:themeColor="text1"/>
          <w14:textFill>
            <w14:solidFill>
              <w14:schemeClr w14:val="tx1"/>
            </w14:solidFill>
          </w14:textFill>
        </w:rPr>
      </w:pPr>
    </w:p>
    <w:p>
      <w:pPr>
        <w:pStyle w:val="48"/>
        <w:numPr>
          <w:ilvl w:val="0"/>
          <w:numId w:val="0"/>
        </w:numPr>
        <w:spacing w:before="120" w:after="120"/>
        <w:jc w:val="center"/>
        <w:rPr>
          <w:color w:val="000000" w:themeColor="text1"/>
          <w14:textFill>
            <w14:solidFill>
              <w14:schemeClr w14:val="tx1"/>
            </w14:solidFill>
          </w14:textFill>
        </w:rPr>
      </w:pPr>
    </w:p>
    <w:p>
      <w:pPr>
        <w:pStyle w:val="48"/>
        <w:numPr>
          <w:ilvl w:val="0"/>
          <w:numId w:val="0"/>
        </w:numPr>
        <w:spacing w:before="120" w:after="120"/>
        <w:jc w:val="center"/>
        <w:rPr>
          <w:color w:val="000000" w:themeColor="text1"/>
          <w14:textFill>
            <w14:solidFill>
              <w14:schemeClr w14:val="tx1"/>
            </w14:solidFill>
          </w14:textFill>
        </w:rPr>
      </w:pPr>
    </w:p>
    <w:p>
      <w:pPr>
        <w:pStyle w:val="48"/>
        <w:numPr>
          <w:ilvl w:val="0"/>
          <w:numId w:val="0"/>
        </w:numPr>
        <w:spacing w:before="120" w:after="120"/>
        <w:jc w:val="center"/>
        <w:rPr>
          <w:color w:val="000000" w:themeColor="text1"/>
          <w14:textFill>
            <w14:solidFill>
              <w14:schemeClr w14:val="tx1"/>
            </w14:solidFill>
          </w14:textFill>
        </w:rPr>
      </w:pPr>
    </w:p>
    <w:p>
      <w:pPr>
        <w:pStyle w:val="48"/>
        <w:numPr>
          <w:ilvl w:val="0"/>
          <w:numId w:val="0"/>
        </w:numPr>
        <w:spacing w:before="120" w:after="120"/>
        <w:jc w:val="center"/>
        <w:rPr>
          <w:color w:val="000000" w:themeColor="text1"/>
          <w14:textFill>
            <w14:solidFill>
              <w14:schemeClr w14:val="tx1"/>
            </w14:solidFill>
          </w14:textFill>
        </w:rPr>
      </w:pPr>
    </w:p>
    <w:p>
      <w:pPr>
        <w:pStyle w:val="48"/>
        <w:numPr>
          <w:ilvl w:val="0"/>
          <w:numId w:val="0"/>
        </w:numPr>
        <w:spacing w:before="120" w:after="120"/>
        <w:jc w:val="center"/>
        <w:rPr>
          <w:color w:val="000000" w:themeColor="text1"/>
          <w14:textFill>
            <w14:solidFill>
              <w14:schemeClr w14:val="tx1"/>
            </w14:solidFill>
          </w14:textFill>
        </w:rPr>
      </w:pPr>
    </w:p>
    <w:p>
      <w:pPr>
        <w:pStyle w:val="48"/>
        <w:numPr>
          <w:ilvl w:val="0"/>
          <w:numId w:val="0"/>
        </w:numPr>
        <w:spacing w:before="120" w:after="120"/>
        <w:jc w:val="center"/>
        <w:rPr>
          <w:color w:val="000000" w:themeColor="text1"/>
          <w14:textFill>
            <w14:solidFill>
              <w14:schemeClr w14:val="tx1"/>
            </w14:solidFill>
          </w14:textFill>
        </w:rPr>
      </w:pPr>
    </w:p>
    <w:p>
      <w:pPr>
        <w:pStyle w:val="48"/>
        <w:numPr>
          <w:ilvl w:val="0"/>
          <w:numId w:val="0"/>
        </w:numPr>
        <w:spacing w:before="120" w:after="120"/>
        <w:jc w:val="center"/>
        <w:rPr>
          <w:color w:val="000000" w:themeColor="text1"/>
          <w14:textFill>
            <w14:solidFill>
              <w14:schemeClr w14:val="tx1"/>
            </w14:solidFill>
          </w14:textFill>
        </w:rPr>
      </w:pPr>
    </w:p>
    <w:p>
      <w:pPr>
        <w:pStyle w:val="48"/>
        <w:numPr>
          <w:ilvl w:val="0"/>
          <w:numId w:val="0"/>
        </w:numPr>
        <w:spacing w:before="120" w:after="120"/>
        <w:jc w:val="center"/>
        <w:rPr>
          <w:color w:val="000000" w:themeColor="text1"/>
          <w14:textFill>
            <w14:solidFill>
              <w14:schemeClr w14:val="tx1"/>
            </w14:solidFill>
          </w14:textFill>
        </w:rPr>
      </w:pPr>
    </w:p>
    <w:p>
      <w:pPr>
        <w:pStyle w:val="48"/>
        <w:numPr>
          <w:ilvl w:val="0"/>
          <w:numId w:val="0"/>
        </w:numPr>
        <w:spacing w:before="120" w:after="120"/>
        <w:jc w:val="center"/>
        <w:rPr>
          <w:color w:val="000000" w:themeColor="text1"/>
          <w14:textFill>
            <w14:solidFill>
              <w14:schemeClr w14:val="tx1"/>
            </w14:solidFill>
          </w14:textFill>
        </w:rPr>
      </w:pPr>
    </w:p>
    <w:p>
      <w:pPr>
        <w:pStyle w:val="48"/>
        <w:numPr>
          <w:ilvl w:val="0"/>
          <w:numId w:val="0"/>
        </w:numPr>
        <w:spacing w:before="120" w:after="120"/>
        <w:jc w:val="center"/>
        <w:rPr>
          <w:color w:val="000000" w:themeColor="text1"/>
          <w14:textFill>
            <w14:solidFill>
              <w14:schemeClr w14:val="tx1"/>
            </w14:solidFill>
          </w14:textFill>
        </w:rPr>
      </w:pPr>
    </w:p>
    <w:p>
      <w:pPr>
        <w:pStyle w:val="48"/>
        <w:numPr>
          <w:ilvl w:val="0"/>
          <w:numId w:val="0"/>
        </w:numPr>
        <w:spacing w:before="120" w:after="120"/>
        <w:jc w:val="center"/>
        <w:rPr>
          <w:color w:val="000000" w:themeColor="text1"/>
          <w14:textFill>
            <w14:solidFill>
              <w14:schemeClr w14:val="tx1"/>
            </w14:solidFill>
          </w14:textFill>
        </w:rPr>
      </w:pPr>
    </w:p>
    <w:p>
      <w:pPr>
        <w:pStyle w:val="48"/>
        <w:numPr>
          <w:ilvl w:val="0"/>
          <w:numId w:val="0"/>
        </w:numPr>
        <w:spacing w:before="120" w:after="120"/>
        <w:jc w:val="center"/>
        <w:rPr>
          <w:color w:val="000000" w:themeColor="text1"/>
          <w14:textFill>
            <w14:solidFill>
              <w14:schemeClr w14:val="tx1"/>
            </w14:solidFill>
          </w14:textFill>
        </w:rPr>
      </w:pPr>
    </w:p>
    <w:p>
      <w:pPr>
        <w:pStyle w:val="48"/>
        <w:numPr>
          <w:ilvl w:val="0"/>
          <w:numId w:val="0"/>
        </w:numPr>
        <w:spacing w:before="120" w:after="120"/>
        <w:jc w:val="center"/>
        <w:rPr>
          <w:color w:val="000000" w:themeColor="text1"/>
          <w14:textFill>
            <w14:solidFill>
              <w14:schemeClr w14:val="tx1"/>
            </w14:solidFill>
          </w14:textFill>
        </w:rPr>
      </w:pPr>
    </w:p>
    <w:p>
      <w:pPr>
        <w:pStyle w:val="48"/>
        <w:numPr>
          <w:ilvl w:val="0"/>
          <w:numId w:val="0"/>
        </w:numPr>
        <w:spacing w:before="120" w:after="120"/>
        <w:jc w:val="center"/>
        <w:rPr>
          <w:color w:val="000000" w:themeColor="text1"/>
          <w14:textFill>
            <w14:solidFill>
              <w14:schemeClr w14:val="tx1"/>
            </w14:solidFill>
          </w14:textFill>
        </w:rPr>
      </w:pPr>
    </w:p>
    <w:p>
      <w:pPr>
        <w:pStyle w:val="48"/>
        <w:numPr>
          <w:ilvl w:val="0"/>
          <w:numId w:val="0"/>
        </w:numPr>
        <w:spacing w:before="120" w:after="120"/>
        <w:jc w:val="center"/>
        <w:rPr>
          <w:color w:val="000000" w:themeColor="text1"/>
          <w14:textFill>
            <w14:solidFill>
              <w14:schemeClr w14:val="tx1"/>
            </w14:solidFill>
          </w14:textFill>
        </w:rPr>
      </w:pPr>
    </w:p>
    <w:p>
      <w:pPr>
        <w:pStyle w:val="48"/>
        <w:numPr>
          <w:ilvl w:val="0"/>
          <w:numId w:val="0"/>
        </w:numPr>
        <w:spacing w:before="120" w:after="120"/>
        <w:jc w:val="center"/>
        <w:rPr>
          <w:color w:val="000000" w:themeColor="text1"/>
          <w14:textFill>
            <w14:solidFill>
              <w14:schemeClr w14:val="tx1"/>
            </w14:solidFill>
          </w14:textFill>
        </w:rPr>
      </w:pPr>
    </w:p>
    <w:p>
      <w:pPr>
        <w:pStyle w:val="48"/>
        <w:numPr>
          <w:ilvl w:val="0"/>
          <w:numId w:val="0"/>
        </w:numPr>
        <w:spacing w:before="120" w:after="120"/>
        <w:jc w:val="center"/>
        <w:rPr>
          <w:color w:val="000000" w:themeColor="text1"/>
          <w14:textFill>
            <w14:solidFill>
              <w14:schemeClr w14:val="tx1"/>
            </w14:solidFill>
          </w14:textFill>
        </w:rPr>
      </w:pPr>
    </w:p>
    <w:p>
      <w:pPr>
        <w:pStyle w:val="48"/>
        <w:numPr>
          <w:ilvl w:val="0"/>
          <w:numId w:val="0"/>
        </w:numPr>
        <w:spacing w:before="120" w:after="120"/>
        <w:jc w:val="center"/>
        <w:rPr>
          <w:color w:val="000000" w:themeColor="text1"/>
          <w14:textFill>
            <w14:solidFill>
              <w14:schemeClr w14:val="tx1"/>
            </w14:solidFill>
          </w14:textFill>
        </w:rPr>
      </w:pPr>
    </w:p>
    <w:p>
      <w:pPr>
        <w:pStyle w:val="48"/>
        <w:numPr>
          <w:ilvl w:val="0"/>
          <w:numId w:val="0"/>
        </w:numPr>
        <w:spacing w:before="120" w:after="120"/>
        <w:jc w:val="center"/>
        <w:rPr>
          <w:color w:val="000000" w:themeColor="text1"/>
          <w14:textFill>
            <w14:solidFill>
              <w14:schemeClr w14:val="tx1"/>
            </w14:solidFill>
          </w14:textFill>
        </w:rPr>
      </w:pPr>
    </w:p>
    <w:p>
      <w:pPr>
        <w:pStyle w:val="48"/>
        <w:numPr>
          <w:ilvl w:val="0"/>
          <w:numId w:val="0"/>
        </w:numPr>
        <w:spacing w:before="120" w:after="120"/>
        <w:jc w:val="center"/>
        <w:rPr>
          <w:color w:val="000000" w:themeColor="text1"/>
          <w14:textFill>
            <w14:solidFill>
              <w14:schemeClr w14:val="tx1"/>
            </w14:solidFill>
          </w14:textFill>
        </w:rPr>
      </w:pPr>
    </w:p>
    <w:p>
      <w:pPr>
        <w:pStyle w:val="48"/>
        <w:numPr>
          <w:ilvl w:val="0"/>
          <w:numId w:val="0"/>
        </w:numPr>
        <w:spacing w:before="120" w:after="120"/>
        <w:jc w:val="center"/>
        <w:rPr>
          <w:color w:val="000000" w:themeColor="text1"/>
          <w14:textFill>
            <w14:solidFill>
              <w14:schemeClr w14:val="tx1"/>
            </w14:solidFill>
          </w14:textFill>
        </w:rPr>
      </w:pPr>
    </w:p>
    <w:p>
      <w:pPr>
        <w:pStyle w:val="48"/>
        <w:numPr>
          <w:ilvl w:val="0"/>
          <w:numId w:val="0"/>
        </w:numPr>
        <w:spacing w:before="120" w:after="120"/>
        <w:jc w:val="center"/>
        <w:rPr>
          <w:color w:val="000000" w:themeColor="text1"/>
          <w14:textFill>
            <w14:solidFill>
              <w14:schemeClr w14:val="tx1"/>
            </w14:solidFill>
          </w14:textFill>
        </w:rPr>
      </w:pPr>
    </w:p>
    <w:p>
      <w:pPr>
        <w:pStyle w:val="48"/>
        <w:numPr>
          <w:ilvl w:val="0"/>
          <w:numId w:val="0"/>
        </w:numPr>
        <w:spacing w:before="120" w:after="120"/>
        <w:jc w:val="center"/>
        <w:rPr>
          <w:color w:val="000000" w:themeColor="text1"/>
          <w14:textFill>
            <w14:solidFill>
              <w14:schemeClr w14:val="tx1"/>
            </w14:solidFill>
          </w14:textFill>
        </w:rPr>
      </w:pPr>
    </w:p>
    <w:p>
      <w:pPr>
        <w:pStyle w:val="48"/>
        <w:numPr>
          <w:ilvl w:val="0"/>
          <w:numId w:val="0"/>
        </w:numPr>
        <w:spacing w:before="120" w:after="120"/>
        <w:jc w:val="center"/>
        <w:rPr>
          <w:color w:val="000000" w:themeColor="text1"/>
          <w14:textFill>
            <w14:solidFill>
              <w14:schemeClr w14:val="tx1"/>
            </w14:solidFill>
          </w14:textFill>
        </w:rPr>
      </w:pPr>
    </w:p>
    <w:p>
      <w:pPr>
        <w:pStyle w:val="48"/>
        <w:numPr>
          <w:ilvl w:val="0"/>
          <w:numId w:val="0"/>
        </w:numPr>
        <w:spacing w:before="120" w:after="120"/>
        <w:jc w:val="center"/>
      </w:pPr>
      <w:bookmarkStart w:id="34" w:name="_Toc24291"/>
      <w:r>
        <w:rPr>
          <w:rFonts w:hint="eastAsia"/>
        </w:rPr>
        <w:t>附  录  F</w:t>
      </w:r>
      <w:r>
        <w:br w:type="textWrapping"/>
      </w:r>
      <w:r>
        <w:rPr>
          <w:rFonts w:hint="eastAsia"/>
        </w:rPr>
        <w:t>（资料性）</w:t>
      </w:r>
      <w:r>
        <w:br w:type="textWrapping"/>
      </w:r>
      <w:r>
        <w:rPr>
          <w:rFonts w:hint="eastAsia"/>
        </w:rPr>
        <w:t>样例</w:t>
      </w:r>
      <w:bookmarkEnd w:id="34"/>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针对某金融机构进行能力成熟度等级评定样例如下。</w:t>
      </w:r>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第一步：对能力指标进行评分、调整。</w:t>
      </w:r>
    </w:p>
    <w:p>
      <w:pPr>
        <w:pStyle w:val="47"/>
        <w:ind w:firstLine="0" w:firstLineChars="0"/>
        <w:rPr>
          <w:color w:val="000000" w:themeColor="text1"/>
          <w14:textFill>
            <w14:solidFill>
              <w14:schemeClr w14:val="tx1"/>
            </w14:solidFill>
          </w14:textFill>
        </w:rPr>
      </w:pPr>
    </w:p>
    <w:tbl>
      <w:tblPr>
        <w:tblStyle w:val="38"/>
        <w:tblW w:w="6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697"/>
        <w:gridCol w:w="1134"/>
        <w:gridCol w:w="121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49" w:type="dxa"/>
            <w:tcBorders>
              <w:tl2br w:val="nil"/>
              <w:tr2bl w:val="nil"/>
            </w:tcBorders>
            <w:shd w:val="clear" w:color="auto" w:fill="F1F1F1" w:themeFill="background1" w:themeFillShade="F2"/>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20"/>
                <w14:textFill>
                  <w14:solidFill>
                    <w14:schemeClr w14:val="tx1"/>
                  </w14:solidFill>
                </w14:textFill>
              </w:rPr>
              <w:t>指标编号</w:t>
            </w:r>
          </w:p>
        </w:tc>
        <w:tc>
          <w:tcPr>
            <w:tcW w:w="1697" w:type="dxa"/>
            <w:tcBorders>
              <w:tl2br w:val="nil"/>
              <w:tr2bl w:val="nil"/>
            </w:tcBorders>
            <w:shd w:val="clear" w:color="auto" w:fill="F1F1F1" w:themeFill="background1" w:themeFillShade="F2"/>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20"/>
                <w14:textFill>
                  <w14:solidFill>
                    <w14:schemeClr w14:val="tx1"/>
                  </w14:solidFill>
                </w14:textFill>
              </w:rPr>
              <w:t>指标名称</w:t>
            </w:r>
          </w:p>
        </w:tc>
        <w:tc>
          <w:tcPr>
            <w:tcW w:w="1134" w:type="dxa"/>
            <w:tcBorders>
              <w:tl2br w:val="nil"/>
              <w:tr2bl w:val="nil"/>
            </w:tcBorders>
            <w:shd w:val="clear" w:color="auto" w:fill="F1F1F1" w:themeFill="background1" w:themeFillShade="F2"/>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20"/>
                <w14:textFill>
                  <w14:solidFill>
                    <w14:schemeClr w14:val="tx1"/>
                  </w14:solidFill>
                </w14:textFill>
              </w:rPr>
              <w:t>指标类型</w:t>
            </w:r>
          </w:p>
        </w:tc>
        <w:tc>
          <w:tcPr>
            <w:tcW w:w="1218" w:type="dxa"/>
            <w:tcBorders>
              <w:tl2br w:val="nil"/>
              <w:tr2bl w:val="nil"/>
            </w:tcBorders>
            <w:shd w:val="clear" w:color="auto" w:fill="F1F1F1" w:themeFill="background1" w:themeFillShade="F2"/>
            <w:vAlign w:val="center"/>
          </w:tcPr>
          <w:p>
            <w:pPr>
              <w:widowControl/>
              <w:jc w:val="center"/>
              <w:rPr>
                <w:rFonts w:ascii="黑体" w:hAnsi="黑体" w:eastAsia="黑体" w:cs="宋体"/>
                <w:b/>
                <w:bCs/>
                <w:color w:val="000000" w:themeColor="text1"/>
                <w:sz w:val="20"/>
                <w14:textFill>
                  <w14:solidFill>
                    <w14:schemeClr w14:val="tx1"/>
                  </w14:solidFill>
                </w14:textFill>
              </w:rPr>
            </w:pPr>
            <w:r>
              <w:rPr>
                <w:rFonts w:hint="eastAsia" w:ascii="黑体" w:hAnsi="黑体" w:eastAsia="黑体" w:cs="宋体"/>
                <w:b/>
                <w:bCs/>
                <w:color w:val="000000" w:themeColor="text1"/>
                <w:sz w:val="20"/>
                <w14:textFill>
                  <w14:solidFill>
                    <w14:schemeClr w14:val="tx1"/>
                  </w14:solidFill>
                </w14:textFill>
              </w:rPr>
              <w:t>得分</w:t>
            </w:r>
          </w:p>
        </w:tc>
        <w:tc>
          <w:tcPr>
            <w:tcW w:w="1191" w:type="dxa"/>
            <w:tcBorders>
              <w:tl2br w:val="nil"/>
              <w:tr2bl w:val="nil"/>
            </w:tcBorders>
            <w:shd w:val="clear" w:color="auto" w:fill="F1F1F1" w:themeFill="background1" w:themeFillShade="F2"/>
            <w:vAlign w:val="center"/>
          </w:tcPr>
          <w:p>
            <w:pPr>
              <w:widowControl/>
              <w:jc w:val="center"/>
              <w:rPr>
                <w:rFonts w:ascii="黑体" w:hAnsi="黑体" w:eastAsia="黑体" w:cs="宋体"/>
                <w:b/>
                <w:bCs/>
                <w:color w:val="000000" w:themeColor="text1"/>
                <w:sz w:val="20"/>
                <w14:textFill>
                  <w14:solidFill>
                    <w14:schemeClr w14:val="tx1"/>
                  </w14:solidFill>
                </w14:textFill>
              </w:rPr>
            </w:pPr>
            <w:r>
              <w:rPr>
                <w:rFonts w:hint="eastAsia" w:ascii="黑体" w:hAnsi="黑体" w:eastAsia="黑体" w:cs="宋体"/>
                <w:b/>
                <w:bCs/>
                <w:color w:val="000000" w:themeColor="text1"/>
                <w:sz w:val="20"/>
                <w14:textFill>
                  <w14:solidFill>
                    <w14:schemeClr w14:val="tx1"/>
                  </w14:solidFill>
                </w14:textFill>
              </w:rPr>
              <w:t>得分调整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D1/F1/P1/I1</w:t>
            </w:r>
          </w:p>
        </w:tc>
        <w:tc>
          <w:tcPr>
            <w:tcW w:w="1697"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战略质量</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D1/F1/P1/I2</w:t>
            </w:r>
          </w:p>
        </w:tc>
        <w:tc>
          <w:tcPr>
            <w:tcW w:w="1697"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战略制定</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D1/F1/P1/I3</w:t>
            </w:r>
          </w:p>
        </w:tc>
        <w:tc>
          <w:tcPr>
            <w:tcW w:w="1697"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战略实施</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D1/F1/P1/I4</w:t>
            </w:r>
          </w:p>
        </w:tc>
        <w:tc>
          <w:tcPr>
            <w:tcW w:w="1697"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战略评价</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D1/F1/P2/I1</w:t>
            </w:r>
          </w:p>
        </w:tc>
        <w:tc>
          <w:tcPr>
            <w:tcW w:w="1697"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工作规划质量</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D1/F1/P2/I2</w:t>
            </w:r>
          </w:p>
        </w:tc>
        <w:tc>
          <w:tcPr>
            <w:tcW w:w="1697"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工作规划制定</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2</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D1/F1/P2/I3</w:t>
            </w:r>
          </w:p>
        </w:tc>
        <w:tc>
          <w:tcPr>
            <w:tcW w:w="1697"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工作规划执行</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D1/F1/P2/I4</w:t>
            </w:r>
          </w:p>
        </w:tc>
        <w:tc>
          <w:tcPr>
            <w:tcW w:w="1697"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工作规划评价</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D1/F2/P1/I1</w:t>
            </w:r>
          </w:p>
        </w:tc>
        <w:tc>
          <w:tcPr>
            <w:tcW w:w="1697"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董监事会理解度</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D1/F2/P1/I2</w:t>
            </w:r>
          </w:p>
        </w:tc>
        <w:tc>
          <w:tcPr>
            <w:tcW w:w="1697"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董监事会支持度</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D1/F2/P2/I1</w:t>
            </w:r>
          </w:p>
        </w:tc>
        <w:tc>
          <w:tcPr>
            <w:tcW w:w="1697"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高级管理层理解度</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D1/F2/P2/I2</w:t>
            </w:r>
          </w:p>
        </w:tc>
        <w:tc>
          <w:tcPr>
            <w:tcW w:w="1697"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高级管理层支持度</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D1/F2/P3/I1</w:t>
            </w:r>
          </w:p>
        </w:tc>
        <w:tc>
          <w:tcPr>
            <w:tcW w:w="1697"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内外部驱动力匹配度</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D1/F3/P1/I1</w:t>
            </w:r>
          </w:p>
        </w:tc>
        <w:tc>
          <w:tcPr>
            <w:tcW w:w="1697"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领导主体设置</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D1/F3/P1/I2</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领导主体履职</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D1/F3/P2/I1</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日常管理组织设置</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D1/F3/P2/I2</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日常管理组织履职</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D1/F3/P3/I1</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应急管理组织设置</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D1/F3/P3/I2</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应急管理组织履职</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D2/F1/P1/I1</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人力资源充足性</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D2/F1/P1/I2</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人力资源投入机制</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D2/F1/P2/I1</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专业能力水平</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D2/F1/P2/I2</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专业能力培养和投入</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D2/F2/P1/I1</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文档化程度</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D2/F2/P1/I2</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文档一致性</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D2/F2/P1/I3</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文档可用性</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D2/F2/P2/I1</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文档易获知性</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D2/F2/P2/I2</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文档易获取性</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D2/F3/P1/I1</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组织文化</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D2/F3/P1/I2</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意识宣贯</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D2/F3/P1/I3</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教育培训</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D3/F1/P1/I1</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重要运营活动</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D3/F1/P1/I2</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恢复目标与持续要求</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D3/F1/P1/I3</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关键资源与外包活动</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D3/F1/P1/I4</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董监事会或高级管理层审定</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D3/F1/P1/I5</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流程、方法与工具</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D3/F1/P1/I6</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组织、策划与过程控制</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D3/F1/P2/I1</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风险识别完备性</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D3/F1/P2/I2</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风险评价合理性</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2</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D3/F1/P2/I3</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风险控制评估</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2</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D3/F1/P2/I4</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流程、方法与工具</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D3/F1/P2/I5</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组织、策划与过程控制</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D3/F2/P1/I1</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策略结构</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D3/F2/P1/I2</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策略要素</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D3/F2/P1/I3</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策略覆盖度</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D3/F2/P1/I4</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策略可行性</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D3/F2/P1/I5</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策略有效性</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D3/F2/P1/I6</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流程、方法与工具</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D3/F2/P1/I7</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组织、策划与过程控制</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D3/F2/P2/I1</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重要运营活动覆盖度</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D3/F2/P2/I2</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一致性与完备性</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D3/F2/P2/I3</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规范性与可读性</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D3/F2/P2/I4</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应急类支持文档</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D3/F2/P2/I5</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测试与验证</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D3/F2/P2/I6</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流程、方法与工具</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D3/F2/P2/I7</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组织、策划与过程控制</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D3/F2/P3/I1</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资源覆盖度</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D3/F2/P3/I2</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资源更新与维护</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D3/F2/P3/I3</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ICT资源健壮性</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D3/F2/P3/I4</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资源敞口识别</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D3/F2/P3/I5</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资源规划及回顾</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D3/F2/P3/I6</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资源建设过程控制</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D3/F2/P4/I1</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文档熟悉度</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D3/F2/P4/I2</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文档运用</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D3/F2/P4/I3</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流程应用与资源使用</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D3/F2/P4/I4</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培训与训练机制</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D3/F3/P1/I1</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更新与维护</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D3/F3/P1/I2</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更新与维护机制</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2</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D3/F3/P2/I1</w:t>
            </w:r>
          </w:p>
        </w:tc>
        <w:tc>
          <w:tcPr>
            <w:tcW w:w="1697" w:type="dxa"/>
            <w:tcBorders>
              <w:tl2br w:val="nil"/>
              <w:tr2bl w:val="nil"/>
            </w:tcBorders>
            <w:shd w:val="clear" w:color="auto" w:fill="auto"/>
            <w:vAlign w:val="center"/>
          </w:tcPr>
          <w:p>
            <w:pPr>
              <w:widowControl/>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问题整改</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2</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D3/F3/P2/I2</w:t>
            </w:r>
          </w:p>
        </w:tc>
        <w:tc>
          <w:tcPr>
            <w:tcW w:w="1697"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评估审核机制</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2</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D3/F3/P2/I3</w:t>
            </w:r>
          </w:p>
        </w:tc>
        <w:tc>
          <w:tcPr>
            <w:tcW w:w="1697"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问题整改机制</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2</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D4/F1/P1/I1</w:t>
            </w:r>
          </w:p>
        </w:tc>
        <w:tc>
          <w:tcPr>
            <w:tcW w:w="1697"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风险监控对象</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D4/F1/P1/I2</w:t>
            </w:r>
          </w:p>
        </w:tc>
        <w:tc>
          <w:tcPr>
            <w:tcW w:w="1697"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应急组织呼叫树</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D4/F1/P1/I3</w:t>
            </w:r>
          </w:p>
        </w:tc>
        <w:tc>
          <w:tcPr>
            <w:tcW w:w="1697"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监测与预警机制</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D4/F1/P1/I4</w:t>
            </w:r>
          </w:p>
        </w:tc>
        <w:tc>
          <w:tcPr>
            <w:tcW w:w="1697"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沟通与报告机制</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D4/F1/P2/I1</w:t>
            </w:r>
          </w:p>
        </w:tc>
        <w:tc>
          <w:tcPr>
            <w:tcW w:w="1697"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资源覆盖度</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D4/F1/P2/I2</w:t>
            </w:r>
          </w:p>
        </w:tc>
        <w:tc>
          <w:tcPr>
            <w:tcW w:w="1697"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资源更新与维护</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D4/F1/P2/I3</w:t>
            </w:r>
          </w:p>
        </w:tc>
        <w:tc>
          <w:tcPr>
            <w:tcW w:w="1697"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资源敞口识别</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D4/F1/P2/I4</w:t>
            </w:r>
          </w:p>
        </w:tc>
        <w:tc>
          <w:tcPr>
            <w:tcW w:w="1697"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资源建设规划及回顾</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D4/F1/P2/I5</w:t>
            </w:r>
          </w:p>
        </w:tc>
        <w:tc>
          <w:tcPr>
            <w:tcW w:w="1697"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资源建设过程控制</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D4/F1/P3/I1</w:t>
            </w:r>
          </w:p>
        </w:tc>
        <w:tc>
          <w:tcPr>
            <w:tcW w:w="1697"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演练范围与策略</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2</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D4/F1/P3/I2</w:t>
            </w:r>
          </w:p>
        </w:tc>
        <w:tc>
          <w:tcPr>
            <w:tcW w:w="1697"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演练数量与频率</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D4/F1/P3/I3</w:t>
            </w:r>
          </w:p>
        </w:tc>
        <w:tc>
          <w:tcPr>
            <w:tcW w:w="1697"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演练结果的运用</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D4/F1/P3/I4</w:t>
            </w:r>
          </w:p>
        </w:tc>
        <w:tc>
          <w:tcPr>
            <w:tcW w:w="1697"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演练计划与准备</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2</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D4/F1/P3/I5</w:t>
            </w:r>
          </w:p>
        </w:tc>
        <w:tc>
          <w:tcPr>
            <w:tcW w:w="1697"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演练过程控制</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2</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D4/F1/P3/I6</w:t>
            </w:r>
          </w:p>
        </w:tc>
        <w:tc>
          <w:tcPr>
            <w:tcW w:w="1697"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演练总结与改进</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D4/F2/P1/I1</w:t>
            </w:r>
          </w:p>
        </w:tc>
        <w:tc>
          <w:tcPr>
            <w:tcW w:w="1697"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事件定级标准</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2</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D4/F2/P1/I2</w:t>
            </w:r>
          </w:p>
        </w:tc>
        <w:tc>
          <w:tcPr>
            <w:tcW w:w="1697"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应急文档体系</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D4/F2/P1/I3</w:t>
            </w:r>
          </w:p>
        </w:tc>
        <w:tc>
          <w:tcPr>
            <w:tcW w:w="1697"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应急处置流程</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D4/F2/P2/I1</w:t>
            </w:r>
          </w:p>
        </w:tc>
        <w:tc>
          <w:tcPr>
            <w:tcW w:w="1697"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危机管理预案</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D4/F2/P2/I2</w:t>
            </w:r>
          </w:p>
        </w:tc>
        <w:tc>
          <w:tcPr>
            <w:tcW w:w="1697"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外部沟通呼叫树</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D4/F2/P2/I3</w:t>
            </w:r>
          </w:p>
        </w:tc>
        <w:tc>
          <w:tcPr>
            <w:tcW w:w="1697"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危机管理机制</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D4/F2/P2/I4</w:t>
            </w:r>
          </w:p>
        </w:tc>
        <w:tc>
          <w:tcPr>
            <w:tcW w:w="1697"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外部沟通机制</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D4/F2/P3/I1</w:t>
            </w:r>
          </w:p>
        </w:tc>
        <w:tc>
          <w:tcPr>
            <w:tcW w:w="1697"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外部救援资源</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状态性指标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D4/F2/P3/I2</w:t>
            </w:r>
          </w:p>
        </w:tc>
        <w:tc>
          <w:tcPr>
            <w:tcW w:w="1697"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外部救援机制</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D4/F3/P1/I1</w:t>
            </w:r>
          </w:p>
        </w:tc>
        <w:tc>
          <w:tcPr>
            <w:tcW w:w="1697"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业务运营活动复原</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2</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D4/F3/P2/I1</w:t>
            </w:r>
          </w:p>
        </w:tc>
        <w:tc>
          <w:tcPr>
            <w:tcW w:w="1697"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原因调查与分析</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1</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49"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D4/F3/P2/I2</w:t>
            </w:r>
          </w:p>
        </w:tc>
        <w:tc>
          <w:tcPr>
            <w:tcW w:w="1697" w:type="dxa"/>
            <w:tcBorders>
              <w:tl2br w:val="nil"/>
              <w:tr2bl w:val="nil"/>
            </w:tcBorders>
            <w:shd w:val="clear" w:color="auto" w:fill="auto"/>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责任认定与追究</w:t>
            </w:r>
          </w:p>
        </w:tc>
        <w:tc>
          <w:tcPr>
            <w:tcW w:w="1134" w:type="dxa"/>
            <w:tcBorders>
              <w:tl2br w:val="nil"/>
              <w:tr2bl w:val="nil"/>
            </w:tcBorders>
            <w:shd w:val="clear" w:color="auto" w:fill="auto"/>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过程性指标</w:t>
            </w:r>
          </w:p>
        </w:tc>
        <w:tc>
          <w:tcPr>
            <w:tcW w:w="1218"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0</w:t>
            </w:r>
          </w:p>
        </w:tc>
        <w:tc>
          <w:tcPr>
            <w:tcW w:w="1191" w:type="dxa"/>
            <w:tcBorders>
              <w:tl2br w:val="nil"/>
              <w:tr2bl w:val="nil"/>
            </w:tcBorders>
            <w:vAlign w:val="center"/>
          </w:tcPr>
          <w:p>
            <w:pPr>
              <w:widowControl/>
              <w:jc w:val="center"/>
              <w:rPr>
                <w:rFonts w:ascii="黑体" w:hAnsi="黑体" w:eastAsia="黑体" w:cs="宋体"/>
                <w:color w:val="000000" w:themeColor="text1"/>
                <w:sz w:val="18"/>
                <w:szCs w:val="18"/>
                <w14:textFill>
                  <w14:solidFill>
                    <w14:schemeClr w14:val="tx1"/>
                  </w14:solidFill>
                </w14:textFill>
              </w:rPr>
            </w:pPr>
          </w:p>
        </w:tc>
      </w:tr>
    </w:tbl>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第二步：对能力项进行得分计算、调整。</w:t>
      </w:r>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p>
    <w:tbl>
      <w:tblPr>
        <w:tblStyle w:val="39"/>
        <w:tblW w:w="10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965"/>
        <w:gridCol w:w="2115"/>
        <w:gridCol w:w="2535"/>
        <w:gridCol w:w="147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3" w:type="dxa"/>
            <w:shd w:val="clear" w:color="auto" w:fill="F1F1F1" w:themeFill="background1" w:themeFillShade="F2"/>
            <w:vAlign w:val="center"/>
          </w:tcPr>
          <w:p>
            <w:pPr>
              <w:pStyle w:val="47"/>
              <w:ind w:firstLine="0" w:firstLineChars="0"/>
              <w:jc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能力</w:t>
            </w:r>
          </w:p>
        </w:tc>
        <w:tc>
          <w:tcPr>
            <w:tcW w:w="1965" w:type="dxa"/>
            <w:shd w:val="clear" w:color="auto" w:fill="F1F1F1" w:themeFill="background1" w:themeFillShade="F2"/>
            <w:vAlign w:val="center"/>
          </w:tcPr>
          <w:p>
            <w:pPr>
              <w:pStyle w:val="47"/>
              <w:ind w:firstLine="0" w:firstLineChars="0"/>
              <w:jc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能力域</w:t>
            </w:r>
          </w:p>
        </w:tc>
        <w:tc>
          <w:tcPr>
            <w:tcW w:w="2115" w:type="dxa"/>
            <w:shd w:val="clear" w:color="auto" w:fill="F1F1F1" w:themeFill="background1" w:themeFillShade="F2"/>
            <w:vAlign w:val="center"/>
          </w:tcPr>
          <w:p>
            <w:pPr>
              <w:pStyle w:val="47"/>
              <w:ind w:firstLine="0" w:firstLineChars="0"/>
              <w:jc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能力子域</w:t>
            </w:r>
          </w:p>
        </w:tc>
        <w:tc>
          <w:tcPr>
            <w:tcW w:w="2535" w:type="dxa"/>
            <w:shd w:val="clear" w:color="auto" w:fill="F1F1F1" w:themeFill="background1" w:themeFillShade="F2"/>
            <w:vAlign w:val="center"/>
          </w:tcPr>
          <w:p>
            <w:pPr>
              <w:pStyle w:val="47"/>
              <w:ind w:firstLine="0" w:firstLineChars="0"/>
              <w:jc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能力项</w:t>
            </w:r>
          </w:p>
        </w:tc>
        <w:tc>
          <w:tcPr>
            <w:tcW w:w="1470" w:type="dxa"/>
            <w:shd w:val="clear" w:color="auto" w:fill="F1F1F1" w:themeFill="background1" w:themeFillShade="F2"/>
            <w:vAlign w:val="center"/>
          </w:tcPr>
          <w:p>
            <w:pPr>
              <w:pStyle w:val="47"/>
              <w:ind w:firstLine="0" w:firstLineChars="0"/>
              <w:jc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得分</w:t>
            </w:r>
          </w:p>
        </w:tc>
        <w:tc>
          <w:tcPr>
            <w:tcW w:w="1470" w:type="dxa"/>
            <w:shd w:val="clear" w:color="auto" w:fill="F1F1F1" w:themeFill="background1" w:themeFillShade="F2"/>
            <w:vAlign w:val="center"/>
          </w:tcPr>
          <w:p>
            <w:pPr>
              <w:pStyle w:val="47"/>
              <w:ind w:firstLine="0" w:firstLineChars="0"/>
              <w:jc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得分调整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13" w:type="dxa"/>
            <w:vMerge w:val="restart"/>
            <w:textDirection w:val="tbRlV"/>
            <w:vAlign w:val="center"/>
          </w:tcPr>
          <w:p>
            <w:pPr>
              <w:pStyle w:val="47"/>
              <w:ind w:left="113" w:right="113"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金融业务连续性管理能力</w:t>
            </w:r>
          </w:p>
        </w:tc>
        <w:tc>
          <w:tcPr>
            <w:tcW w:w="196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D1:组织与驱动力</w:t>
            </w:r>
          </w:p>
        </w:tc>
        <w:tc>
          <w:tcPr>
            <w:tcW w:w="211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F1:战略规划</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P1:战略管理</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0.75</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13" w:type="dxa"/>
            <w:vMerge w:val="continue"/>
            <w:vAlign w:val="center"/>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P2:工作规划</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3</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13" w:type="dxa"/>
            <w:vMerge w:val="continue"/>
            <w:vAlign w:val="center"/>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211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F2:驱动机制</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P1:董监事会支持</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1.5</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13" w:type="dxa"/>
            <w:vMerge w:val="continue"/>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rPr>
                <w:rFonts w:ascii="黑体" w:hAnsi="黑体" w:eastAsia="黑体" w:cs="黑体"/>
                <w:color w:val="000000" w:themeColor="text1"/>
                <w:sz w:val="18"/>
                <w:szCs w:val="18"/>
                <w14:textFill>
                  <w14:solidFill>
                    <w14:schemeClr w14:val="tx1"/>
                  </w14:solidFill>
                </w14:textFill>
              </w:rPr>
            </w:pP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P2:高级管理层支持</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3</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13" w:type="dxa"/>
            <w:vMerge w:val="continue"/>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P3:内外部驱动力匹配</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3</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13" w:type="dxa"/>
            <w:vMerge w:val="continue"/>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F3:组织架构</w:t>
            </w:r>
          </w:p>
        </w:tc>
        <w:tc>
          <w:tcPr>
            <w:tcW w:w="2535" w:type="dxa"/>
            <w:vAlign w:val="center"/>
          </w:tcPr>
          <w:p>
            <w:pPr>
              <w:pStyle w:val="47"/>
              <w:ind w:firstLine="0" w:firstLineChars="0"/>
              <w:jc w:val="center"/>
              <w:rPr>
                <w:rFonts w:ascii="黑体" w:hAnsi="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P1:领导主体</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3</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13" w:type="dxa"/>
            <w:vMerge w:val="continue"/>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P2:日常管理组织</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1.5</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13" w:type="dxa"/>
            <w:vMerge w:val="continue"/>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P3:应急管理组织</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1.5</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13" w:type="dxa"/>
            <w:vMerge w:val="continue"/>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196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D2:能力与意识</w:t>
            </w:r>
          </w:p>
        </w:tc>
        <w:tc>
          <w:tcPr>
            <w:tcW w:w="211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F1:人员能力</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P1:人员配置</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0</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13" w:type="dxa"/>
            <w:vMerge w:val="continue"/>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P2:专业能力</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1.5</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13" w:type="dxa"/>
            <w:vMerge w:val="continue"/>
          </w:tcPr>
          <w:p>
            <w:pPr>
              <w:pStyle w:val="47"/>
              <w:ind w:firstLine="0" w:firstLineChars="0"/>
              <w:rPr>
                <w:color w:val="000000" w:themeColor="text1"/>
                <w14:textFill>
                  <w14:solidFill>
                    <w14:schemeClr w14:val="tx1"/>
                  </w14:solidFill>
                </w14:textFill>
              </w:rPr>
            </w:pPr>
          </w:p>
        </w:tc>
        <w:tc>
          <w:tcPr>
            <w:tcW w:w="1965" w:type="dxa"/>
            <w:vMerge w:val="continue"/>
            <w:vAlign w:val="center"/>
          </w:tcPr>
          <w:p>
            <w:pPr>
              <w:pStyle w:val="47"/>
              <w:ind w:firstLine="0" w:firstLineChars="0"/>
              <w:rPr>
                <w:color w:val="000000" w:themeColor="text1"/>
                <w14:textFill>
                  <w14:solidFill>
                    <w14:schemeClr w14:val="tx1"/>
                  </w14:solidFill>
                </w14:textFill>
              </w:rPr>
            </w:pPr>
          </w:p>
        </w:tc>
        <w:tc>
          <w:tcPr>
            <w:tcW w:w="211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F2:文档支撑</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P1:工作文档化</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0</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13" w:type="dxa"/>
            <w:vMerge w:val="continue"/>
          </w:tcPr>
          <w:p>
            <w:pPr>
              <w:pStyle w:val="47"/>
              <w:ind w:firstLine="0" w:firstLineChars="0"/>
              <w:rPr>
                <w:color w:val="000000" w:themeColor="text1"/>
                <w14:textFill>
                  <w14:solidFill>
                    <w14:schemeClr w14:val="tx1"/>
                  </w14:solidFill>
                </w14:textFill>
              </w:rPr>
            </w:pPr>
          </w:p>
        </w:tc>
        <w:tc>
          <w:tcPr>
            <w:tcW w:w="1965" w:type="dxa"/>
            <w:vMerge w:val="continue"/>
            <w:vAlign w:val="center"/>
          </w:tcPr>
          <w:p>
            <w:pPr>
              <w:pStyle w:val="47"/>
              <w:ind w:firstLine="0" w:firstLineChars="0"/>
              <w:rPr>
                <w:color w:val="000000" w:themeColor="text1"/>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P2:文档发布机制</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0</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13" w:type="dxa"/>
            <w:vMerge w:val="continue"/>
          </w:tcPr>
          <w:p>
            <w:pPr>
              <w:pStyle w:val="47"/>
              <w:ind w:firstLine="0" w:firstLineChars="0"/>
              <w:rPr>
                <w:color w:val="000000" w:themeColor="text1"/>
                <w14:textFill>
                  <w14:solidFill>
                    <w14:schemeClr w14:val="tx1"/>
                  </w14:solidFill>
                </w14:textFill>
              </w:rPr>
            </w:pPr>
          </w:p>
        </w:tc>
        <w:tc>
          <w:tcPr>
            <w:tcW w:w="1965" w:type="dxa"/>
            <w:vMerge w:val="continue"/>
            <w:vAlign w:val="center"/>
          </w:tcPr>
          <w:p>
            <w:pPr>
              <w:pStyle w:val="47"/>
              <w:ind w:firstLine="0" w:firstLineChars="0"/>
              <w:rPr>
                <w:color w:val="000000" w:themeColor="text1"/>
                <w14:textFill>
                  <w14:solidFill>
                    <w14:schemeClr w14:val="tx1"/>
                  </w14:solidFill>
                </w14:textFill>
              </w:rPr>
            </w:pPr>
          </w:p>
        </w:tc>
        <w:tc>
          <w:tcPr>
            <w:tcW w:w="2115" w:type="dxa"/>
            <w:vAlign w:val="center"/>
          </w:tcPr>
          <w:p>
            <w:pPr>
              <w:pStyle w:val="47"/>
              <w:ind w:firstLine="0" w:firstLineChars="0"/>
              <w:jc w:val="center"/>
              <w:rPr>
                <w:rFonts w:eastAsia="黑体"/>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F3:全员意识</w:t>
            </w:r>
          </w:p>
        </w:tc>
        <w:tc>
          <w:tcPr>
            <w:tcW w:w="2535" w:type="dxa"/>
            <w:vAlign w:val="center"/>
          </w:tcPr>
          <w:p>
            <w:pPr>
              <w:pStyle w:val="47"/>
              <w:ind w:firstLine="0" w:firstLineChars="0"/>
              <w:jc w:val="center"/>
              <w:rPr>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P1:全员意识</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2</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13"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D3:日常管理</w:t>
            </w:r>
          </w:p>
        </w:tc>
        <w:tc>
          <w:tcPr>
            <w:tcW w:w="211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F1:需求识别与分析</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P1:业务影响分析</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1.5</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P2:风险评估</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3</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F2:响应开发与实施</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P1:业务恢复策略</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1.29</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P2:业务连续性计划</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2.14</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P3:资源建设与维护</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0.5</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P4:日常培训及训练</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3</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F3:持续改进</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P1:更新与维护</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4</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P2:评估与审核</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5</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D4:应急管理</w:t>
            </w:r>
          </w:p>
        </w:tc>
        <w:tc>
          <w:tcPr>
            <w:tcW w:w="211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F1:事前管理</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P1:预防、预警和监控</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2.25</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P2:资源建设与维护</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1.8</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P3:应急演练管理</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3.5</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F2:事中管理</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P1:应急处置</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3.67</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P2:危机管理与沟通</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1.5</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P3:外部救援</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0</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F3:事后管理</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P1:业务运营复原</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5</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P2:事件总结与改进</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1.5</w:t>
            </w:r>
          </w:p>
        </w:tc>
        <w:tc>
          <w:tcPr>
            <w:tcW w:w="1470"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bl>
    <w:p>
      <w:pPr>
        <w:pStyle w:val="47"/>
        <w:ind w:firstLine="0" w:firstLineChars="0"/>
        <w:rPr>
          <w:bCs/>
          <w:color w:val="000000" w:themeColor="text1"/>
          <w:sz w:val="24"/>
          <w:szCs w:val="24"/>
          <w:vertAlign w:val="superscript"/>
          <w14:textFill>
            <w14:solidFill>
              <w14:schemeClr w14:val="tx1"/>
            </w14:solidFill>
          </w14:textFill>
        </w:rPr>
      </w:pPr>
    </w:p>
    <w:p>
      <w:pPr>
        <w:pStyle w:val="47"/>
        <w:ind w:firstLine="0" w:firstLineChars="0"/>
        <w:rPr>
          <w:bCs/>
          <w:color w:val="000000" w:themeColor="text1"/>
          <w:sz w:val="24"/>
          <w:szCs w:val="24"/>
          <w:vertAlign w:val="superscript"/>
          <w14:textFill>
            <w14:solidFill>
              <w14:schemeClr w14:val="tx1"/>
            </w14:solidFill>
          </w14:textFill>
        </w:rPr>
      </w:pPr>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第三步：对能力子域进行得分计算、调整。</w:t>
      </w:r>
    </w:p>
    <w:p>
      <w:pPr>
        <w:pStyle w:val="47"/>
        <w:ind w:firstLine="0" w:firstLineChars="0"/>
        <w:rPr>
          <w:color w:val="000000" w:themeColor="text1"/>
          <w14:textFill>
            <w14:solidFill>
              <w14:schemeClr w14:val="tx1"/>
            </w14:solidFill>
          </w14:textFill>
        </w:rPr>
      </w:pPr>
    </w:p>
    <w:tbl>
      <w:tblPr>
        <w:tblStyle w:val="39"/>
        <w:tblW w:w="10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965"/>
        <w:gridCol w:w="2115"/>
        <w:gridCol w:w="253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3" w:type="dxa"/>
            <w:shd w:val="clear" w:color="auto" w:fill="F1F1F1" w:themeFill="background1" w:themeFillShade="F2"/>
            <w:vAlign w:val="center"/>
          </w:tcPr>
          <w:p>
            <w:pPr>
              <w:pStyle w:val="47"/>
              <w:ind w:firstLine="0" w:firstLineChars="0"/>
              <w:jc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能力</w:t>
            </w:r>
          </w:p>
        </w:tc>
        <w:tc>
          <w:tcPr>
            <w:tcW w:w="1965" w:type="dxa"/>
            <w:shd w:val="clear" w:color="auto" w:fill="F1F1F1" w:themeFill="background1" w:themeFillShade="F2"/>
            <w:vAlign w:val="center"/>
          </w:tcPr>
          <w:p>
            <w:pPr>
              <w:pStyle w:val="47"/>
              <w:ind w:firstLine="0" w:firstLineChars="0"/>
              <w:jc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能力域</w:t>
            </w:r>
          </w:p>
        </w:tc>
        <w:tc>
          <w:tcPr>
            <w:tcW w:w="2115" w:type="dxa"/>
            <w:shd w:val="clear" w:color="auto" w:fill="F1F1F1" w:themeFill="background1" w:themeFillShade="F2"/>
            <w:vAlign w:val="center"/>
          </w:tcPr>
          <w:p>
            <w:pPr>
              <w:pStyle w:val="47"/>
              <w:ind w:firstLine="0" w:firstLineChars="0"/>
              <w:jc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能力子域</w:t>
            </w:r>
          </w:p>
        </w:tc>
        <w:tc>
          <w:tcPr>
            <w:tcW w:w="2535" w:type="dxa"/>
            <w:shd w:val="clear" w:color="auto" w:fill="F1F1F1" w:themeFill="background1" w:themeFillShade="F2"/>
            <w:vAlign w:val="center"/>
          </w:tcPr>
          <w:p>
            <w:pPr>
              <w:pStyle w:val="47"/>
              <w:ind w:firstLine="0" w:firstLineChars="0"/>
              <w:jc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得分</w:t>
            </w:r>
          </w:p>
        </w:tc>
        <w:tc>
          <w:tcPr>
            <w:tcW w:w="2535" w:type="dxa"/>
            <w:shd w:val="clear" w:color="auto" w:fill="F1F1F1" w:themeFill="background1" w:themeFillShade="F2"/>
            <w:vAlign w:val="center"/>
          </w:tcPr>
          <w:p>
            <w:pPr>
              <w:pStyle w:val="47"/>
              <w:ind w:firstLine="0" w:firstLineChars="0"/>
              <w:jc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得分调整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13" w:type="dxa"/>
            <w:vMerge w:val="restart"/>
            <w:textDirection w:val="tbRlV"/>
            <w:vAlign w:val="center"/>
          </w:tcPr>
          <w:p>
            <w:pPr>
              <w:pStyle w:val="47"/>
              <w:ind w:left="113" w:right="113"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金融业务连续性管理能力</w:t>
            </w:r>
          </w:p>
        </w:tc>
        <w:tc>
          <w:tcPr>
            <w:tcW w:w="196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D1:组织与驱动力</w:t>
            </w:r>
          </w:p>
        </w:tc>
        <w:tc>
          <w:tcPr>
            <w:tcW w:w="211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F1:战略规划</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1.875</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13" w:type="dxa"/>
            <w:vMerge w:val="continue"/>
            <w:vAlign w:val="center"/>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211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F2:驱动机制</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2.5</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3" w:type="dxa"/>
            <w:vMerge w:val="continue"/>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F3:组织架构</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2</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13" w:type="dxa"/>
            <w:vMerge w:val="continue"/>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196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D2:能力与意识</w:t>
            </w:r>
          </w:p>
        </w:tc>
        <w:tc>
          <w:tcPr>
            <w:tcW w:w="211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F1:人员能力</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0.75</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13" w:type="dxa"/>
            <w:vMerge w:val="continue"/>
          </w:tcPr>
          <w:p>
            <w:pPr>
              <w:pStyle w:val="47"/>
              <w:ind w:firstLine="0" w:firstLineChars="0"/>
              <w:rPr>
                <w:color w:val="000000" w:themeColor="text1"/>
                <w14:textFill>
                  <w14:solidFill>
                    <w14:schemeClr w14:val="tx1"/>
                  </w14:solidFill>
                </w14:textFill>
              </w:rPr>
            </w:pPr>
          </w:p>
        </w:tc>
        <w:tc>
          <w:tcPr>
            <w:tcW w:w="1965" w:type="dxa"/>
            <w:vMerge w:val="continue"/>
            <w:vAlign w:val="center"/>
          </w:tcPr>
          <w:p>
            <w:pPr>
              <w:pStyle w:val="47"/>
              <w:ind w:firstLine="0" w:firstLineChars="0"/>
              <w:rPr>
                <w:color w:val="000000" w:themeColor="text1"/>
                <w14:textFill>
                  <w14:solidFill>
                    <w14:schemeClr w14:val="tx1"/>
                  </w14:solidFill>
                </w14:textFill>
              </w:rPr>
            </w:pPr>
          </w:p>
        </w:tc>
        <w:tc>
          <w:tcPr>
            <w:tcW w:w="211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F2:文档支撑</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0</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13" w:type="dxa"/>
            <w:vMerge w:val="continue"/>
          </w:tcPr>
          <w:p>
            <w:pPr>
              <w:pStyle w:val="47"/>
              <w:ind w:firstLine="0" w:firstLineChars="0"/>
              <w:rPr>
                <w:color w:val="000000" w:themeColor="text1"/>
                <w14:textFill>
                  <w14:solidFill>
                    <w14:schemeClr w14:val="tx1"/>
                  </w14:solidFill>
                </w14:textFill>
              </w:rPr>
            </w:pPr>
          </w:p>
        </w:tc>
        <w:tc>
          <w:tcPr>
            <w:tcW w:w="1965" w:type="dxa"/>
            <w:vMerge w:val="continue"/>
            <w:vAlign w:val="center"/>
          </w:tcPr>
          <w:p>
            <w:pPr>
              <w:pStyle w:val="47"/>
              <w:ind w:firstLine="0" w:firstLineChars="0"/>
              <w:rPr>
                <w:color w:val="000000" w:themeColor="text1"/>
                <w14:textFill>
                  <w14:solidFill>
                    <w14:schemeClr w14:val="tx1"/>
                  </w14:solidFill>
                </w14:textFill>
              </w:rPr>
            </w:pPr>
          </w:p>
        </w:tc>
        <w:tc>
          <w:tcPr>
            <w:tcW w:w="2115" w:type="dxa"/>
            <w:vAlign w:val="center"/>
          </w:tcPr>
          <w:p>
            <w:pPr>
              <w:pStyle w:val="47"/>
              <w:ind w:firstLine="0" w:firstLineChars="0"/>
              <w:jc w:val="center"/>
              <w:rPr>
                <w:rFonts w:eastAsia="黑体"/>
                <w:color w:val="000000" w:themeColor="text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F3:全员意识</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2</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13"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D3:日常管理</w:t>
            </w:r>
          </w:p>
        </w:tc>
        <w:tc>
          <w:tcPr>
            <w:tcW w:w="211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F1:需求识别与分析</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2.25</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F2:响应开发与实施</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1.73</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F3:持续改进</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4.5</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restart"/>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D4:应急管理</w:t>
            </w:r>
          </w:p>
        </w:tc>
        <w:tc>
          <w:tcPr>
            <w:tcW w:w="211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F1:事前管理</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2.52</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F2:事中管理</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1.72</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211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F3:事后管理</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3.25</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r>
    </w:tbl>
    <w:p>
      <w:pPr>
        <w:pStyle w:val="47"/>
        <w:ind w:firstLine="0" w:firstLineChars="0"/>
        <w:rPr>
          <w:bCs/>
          <w:color w:val="000000" w:themeColor="text1"/>
          <w:sz w:val="24"/>
          <w:szCs w:val="24"/>
          <w:vertAlign w:val="superscript"/>
          <w14:textFill>
            <w14:solidFill>
              <w14:schemeClr w14:val="tx1"/>
            </w14:solidFill>
          </w14:textFill>
        </w:rPr>
      </w:pPr>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第四步：对能力域进行得分计算、调整。</w:t>
      </w:r>
    </w:p>
    <w:p>
      <w:pPr>
        <w:pStyle w:val="47"/>
        <w:ind w:firstLine="0" w:firstLineChars="0"/>
        <w:rPr>
          <w:color w:val="000000" w:themeColor="text1"/>
          <w14:textFill>
            <w14:solidFill>
              <w14:schemeClr w14:val="tx1"/>
            </w14:solidFill>
          </w14:textFill>
        </w:rPr>
      </w:pPr>
    </w:p>
    <w:tbl>
      <w:tblPr>
        <w:tblStyle w:val="39"/>
        <w:tblW w:w="8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965"/>
        <w:gridCol w:w="253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3" w:type="dxa"/>
            <w:shd w:val="clear" w:color="auto" w:fill="F1F1F1" w:themeFill="background1" w:themeFillShade="F2"/>
            <w:vAlign w:val="center"/>
          </w:tcPr>
          <w:p>
            <w:pPr>
              <w:pStyle w:val="47"/>
              <w:ind w:firstLine="0" w:firstLineChars="0"/>
              <w:jc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能力</w:t>
            </w:r>
          </w:p>
        </w:tc>
        <w:tc>
          <w:tcPr>
            <w:tcW w:w="1965" w:type="dxa"/>
            <w:shd w:val="clear" w:color="auto" w:fill="F1F1F1" w:themeFill="background1" w:themeFillShade="F2"/>
            <w:vAlign w:val="center"/>
          </w:tcPr>
          <w:p>
            <w:pPr>
              <w:pStyle w:val="47"/>
              <w:ind w:firstLine="0" w:firstLineChars="0"/>
              <w:jc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能力域</w:t>
            </w:r>
          </w:p>
        </w:tc>
        <w:tc>
          <w:tcPr>
            <w:tcW w:w="2535" w:type="dxa"/>
            <w:shd w:val="clear" w:color="auto" w:fill="F1F1F1" w:themeFill="background1" w:themeFillShade="F2"/>
            <w:vAlign w:val="center"/>
          </w:tcPr>
          <w:p>
            <w:pPr>
              <w:pStyle w:val="47"/>
              <w:ind w:firstLine="0" w:firstLineChars="0"/>
              <w:jc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得分</w:t>
            </w:r>
          </w:p>
        </w:tc>
        <w:tc>
          <w:tcPr>
            <w:tcW w:w="2535" w:type="dxa"/>
            <w:shd w:val="clear" w:color="auto" w:fill="F1F1F1" w:themeFill="background1" w:themeFillShade="F2"/>
            <w:vAlign w:val="center"/>
          </w:tcPr>
          <w:p>
            <w:pPr>
              <w:pStyle w:val="47"/>
              <w:ind w:firstLine="0" w:firstLineChars="0"/>
              <w:jc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得分调整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113" w:type="dxa"/>
            <w:vMerge w:val="restart"/>
            <w:textDirection w:val="tbRlV"/>
            <w:vAlign w:val="center"/>
          </w:tcPr>
          <w:p>
            <w:pPr>
              <w:pStyle w:val="47"/>
              <w:ind w:left="113" w:right="113"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金融业务连续性管理能力</w:t>
            </w:r>
          </w:p>
        </w:tc>
        <w:tc>
          <w:tcPr>
            <w:tcW w:w="196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D1:组织与驱动力</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2.13</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113" w:type="dxa"/>
            <w:vMerge w:val="continue"/>
          </w:tcPr>
          <w:p>
            <w:pPr>
              <w:pStyle w:val="47"/>
              <w:ind w:firstLine="360"/>
              <w:jc w:val="center"/>
              <w:rPr>
                <w:rFonts w:ascii="黑体" w:hAnsi="黑体" w:eastAsia="黑体" w:cs="黑体"/>
                <w:color w:val="000000" w:themeColor="text1"/>
                <w:sz w:val="18"/>
                <w:szCs w:val="18"/>
                <w14:textFill>
                  <w14:solidFill>
                    <w14:schemeClr w14:val="tx1"/>
                  </w14:solidFill>
                </w14:textFill>
              </w:rPr>
            </w:pPr>
          </w:p>
        </w:tc>
        <w:tc>
          <w:tcPr>
            <w:tcW w:w="196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D2:能力与意识</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0.92</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113" w:type="dxa"/>
            <w:vMerge w:val="continue"/>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D3:日常管理</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2.83</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113" w:type="dxa"/>
            <w:vMerge w:val="continue"/>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p>
        </w:tc>
        <w:tc>
          <w:tcPr>
            <w:tcW w:w="196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D4:应急管理</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2.5</w:t>
            </w:r>
          </w:p>
        </w:tc>
        <w:tc>
          <w:tcPr>
            <w:tcW w:w="2535" w:type="dxa"/>
            <w:vAlign w:val="center"/>
          </w:tcPr>
          <w:p>
            <w:pPr>
              <w:pStyle w:val="47"/>
              <w:ind w:firstLine="0" w:firstLineChars="0"/>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1.72</w:t>
            </w:r>
          </w:p>
        </w:tc>
      </w:tr>
    </w:tbl>
    <w:p>
      <w:pPr>
        <w:pStyle w:val="47"/>
        <w:ind w:firstLine="0" w:firstLineChars="0"/>
        <w:rPr>
          <w:bCs/>
          <w:color w:val="000000" w:themeColor="text1"/>
          <w:sz w:val="24"/>
          <w:szCs w:val="24"/>
          <w:vertAlign w:val="superscript"/>
          <w14:textFill>
            <w14:solidFill>
              <w14:schemeClr w14:val="tx1"/>
            </w14:solidFill>
          </w14:textFill>
        </w:rPr>
      </w:pPr>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第五步：对金融业务连续性管理能力进行得分计算、定级。</w:t>
      </w:r>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金融业务连续性管理能力：0.93分，定为1级。</w:t>
      </w:r>
    </w:p>
    <w:p>
      <w:pPr>
        <w:pStyle w:val="47"/>
        <w:ind w:firstLine="0" w:firstLineChars="0"/>
        <w:rPr>
          <w:bCs/>
          <w:color w:val="000000" w:themeColor="text1"/>
          <w:sz w:val="24"/>
          <w:szCs w:val="24"/>
          <w:vertAlign w:val="superscript"/>
          <w14:textFill>
            <w14:solidFill>
              <w14:schemeClr w14:val="tx1"/>
            </w14:solidFill>
          </w14:textFill>
        </w:rPr>
      </w:pPr>
    </w:p>
    <w:p>
      <w:pPr>
        <w:pStyle w:val="47"/>
        <w:ind w:firstLine="0" w:firstLineChars="0"/>
        <w:rPr>
          <w:rFonts w:ascii="黑体" w:hAnsi="黑体" w:eastAsia="黑体" w:cs="黑体"/>
          <w:color w:val="000000" w:themeColor="text1"/>
          <w:sz w:val="18"/>
          <w:szCs w:val="18"/>
          <w14:textFill>
            <w14:solidFill>
              <w14:schemeClr w14:val="tx1"/>
            </w14:solidFill>
          </w14:textFill>
        </w:rPr>
      </w:pPr>
    </w:p>
    <w:p>
      <w:pPr>
        <w:pStyle w:val="127"/>
        <w:framePr w:hSpace="0" w:vSpace="0" w:wrap="auto" w:vAnchor="margin" w:hAnchor="text" w:xAlign="left" w:yAlign="inline"/>
        <w:ind w:firstLine="3360" w:firstLineChars="1600"/>
        <w:rPr>
          <w:color w:val="000000" w:themeColor="text1"/>
          <w14:textFill>
            <w14:solidFill>
              <w14:schemeClr w14:val="tx1"/>
            </w14:solidFill>
          </w14:textFill>
        </w:rPr>
      </w:pPr>
      <w:r>
        <w:rPr>
          <w:rFonts w:hint="eastAsia"/>
          <w:color w:val="000000" w:themeColor="text1"/>
          <w14:textFill>
            <w14:solidFill>
              <w14:schemeClr w14:val="tx1"/>
            </w14:solidFill>
          </w14:textFill>
        </w:rPr>
        <w:t>________________________</w:t>
      </w:r>
    </w:p>
    <w:p>
      <w:pPr>
        <w:pStyle w:val="47"/>
        <w:ind w:firstLine="480"/>
        <w:rPr>
          <w:bCs/>
          <w:color w:val="000000" w:themeColor="text1"/>
          <w:sz w:val="24"/>
          <w:szCs w:val="24"/>
          <w:vertAlign w:val="superscript"/>
          <w14:textFill>
            <w14:solidFill>
              <w14:schemeClr w14:val="tx1"/>
            </w14:solidFill>
          </w14:textFill>
        </w:rPr>
      </w:pPr>
    </w:p>
    <w:sectPr>
      <w:pgSz w:w="11906" w:h="16838"/>
      <w:pgMar w:top="1440" w:right="1797" w:bottom="1440" w:left="1797"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微软美黑">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中圆体">
    <w:altName w:val="微软雅黑"/>
    <w:panose1 w:val="00000000000000000000"/>
    <w:charset w:val="86"/>
    <w:family w:val="swiss"/>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2020603050405020304"/>
    <w:charset w:val="00"/>
    <w:family w:val="auto"/>
    <w:pitch w:val="default"/>
    <w:sig w:usb0="00000000" w:usb1="00000000" w:usb2="00000000" w:usb3="00000000" w:csb0="00000007" w:csb1="00000000"/>
  </w:font>
  <w:font w:name="M Sung">
    <w:altName w:val="Times New Roman"/>
    <w:panose1 w:val="00000000000000000000"/>
    <w:charset w:val="00"/>
    <w:family w:val="auto"/>
    <w:pitch w:val="default"/>
    <w:sig w:usb0="00000000" w:usb1="00000000" w:usb2="00000000" w:usb3="00000000" w:csb0="00000000" w:csb1="00000000"/>
  </w:font>
  <w:font w:name="oúì.">
    <w:altName w:val="Times New Roman"/>
    <w:panose1 w:val="00000000000000000000"/>
    <w:charset w:val="00"/>
    <w:family w:val="auto"/>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10" w:usb3="00000000" w:csb0="0004009F" w:csb1="00000000"/>
  </w:font>
  <w:font w:name="方正粗黑宋简体">
    <w:altName w:val="宋体"/>
    <w:panose1 w:val="00000000000000000000"/>
    <w:charset w:val="86"/>
    <w:family w:val="auto"/>
    <w:pitch w:val="default"/>
    <w:sig w:usb0="00000000" w:usb1="00000000" w:usb2="00000012" w:usb3="00000000" w:csb0="00040001" w:csb1="00000000"/>
  </w:font>
  <w:font w:name="E-FZ">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9713518"/>
    </w:sdtPr>
    <w:sdtContent>
      <w:p>
        <w:pPr>
          <w:pStyle w:val="25"/>
        </w:pPr>
        <w:r>
          <w:fldChar w:fldCharType="begin"/>
        </w:r>
        <w:r>
          <w:instrText xml:space="preserve">PAGE   \* MERGEFORMAT</w:instrText>
        </w:r>
        <w:r>
          <w:fldChar w:fldCharType="separate"/>
        </w:r>
        <w:r>
          <w:rPr>
            <w:lang w:val="zh-CN"/>
          </w:rPr>
          <w:t>II</w:t>
        </w:r>
        <w:r>
          <w:fldChar w:fldCharType="end"/>
        </w:r>
      </w:p>
    </w:sdtContent>
  </w:sdt>
  <w:p>
    <w:pPr>
      <w:pStyle w:val="2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8306"/>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42"/>
      </w:rPr>
    </w:pPr>
    <w:r>
      <w:rPr>
        <w:rStyle w:val="42"/>
      </w:rPr>
      <w:fldChar w:fldCharType="begin"/>
    </w:r>
    <w:r>
      <w:rPr>
        <w:rStyle w:val="42"/>
      </w:rPr>
      <w:instrText xml:space="preserve">PAGE  </w:instrText>
    </w:r>
    <w:r>
      <w:rPr>
        <w:rStyle w:val="42"/>
      </w:rPr>
      <w:fldChar w:fldCharType="separate"/>
    </w:r>
    <w:r>
      <w:rPr>
        <w:rStyle w:val="42"/>
      </w:rPr>
      <w:t>1</w:t>
    </w:r>
    <w:r>
      <w:rPr>
        <w:rStyle w:val="42"/>
      </w:rPr>
      <w:fldChar w:fldCharType="end"/>
    </w:r>
  </w:p>
  <w:p>
    <w:pPr>
      <w:pStyle w:val="25"/>
      <w:tabs>
        <w:tab w:val="clear" w:pos="8306"/>
      </w:tabs>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42"/>
      </w:rPr>
    </w:pPr>
    <w:r>
      <w:rPr>
        <w:rStyle w:val="42"/>
      </w:rPr>
      <w:fldChar w:fldCharType="begin"/>
    </w:r>
    <w:r>
      <w:rPr>
        <w:rStyle w:val="42"/>
      </w:rPr>
      <w:instrText xml:space="preserve">PAGE  </w:instrText>
    </w:r>
    <w:r>
      <w:rPr>
        <w:rStyle w:val="42"/>
      </w:rPr>
      <w:fldChar w:fldCharType="separate"/>
    </w:r>
    <w:r>
      <w:rPr>
        <w:rStyle w:val="42"/>
      </w:rPr>
      <w:t>37</w:t>
    </w:r>
    <w:r>
      <w:rPr>
        <w:rStyle w:val="42"/>
      </w:rPr>
      <w:fldChar w:fldCharType="end"/>
    </w:r>
  </w:p>
  <w:p>
    <w:pPr>
      <w:pStyle w:val="25"/>
      <w:tabs>
        <w:tab w:val="clear" w:pos="8306"/>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6"/>
    </w:pPr>
    <w: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190500</wp:posOffset>
              </wp:positionV>
              <wp:extent cx="7560310" cy="266700"/>
              <wp:effectExtent l="0" t="0" r="0" b="0"/>
              <wp:wrapNone/>
              <wp:docPr id="2" name="文本框 2" descr="{&quot;HashCode&quot;:-1757866826,&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a:noFill/>
                      </a:ln>
                    </wps:spPr>
                    <wps:txbx>
                      <w:txbxContent>
                        <w:p>
                          <w:pPr>
                            <w:jc w:val="left"/>
                            <w:rPr>
                              <w:rFonts w:ascii="Calibri" w:hAnsi="Calibri" w:cs="Calibri"/>
                              <w:color w:val="737373"/>
                              <w:sz w:val="20"/>
                            </w:rPr>
                          </w:pPr>
                        </w:p>
                      </w:txbxContent>
                    </wps:txbx>
                    <wps:bodyPr lIns="254000" tIns="0" rIns="91440" bIns="0" upright="1"/>
                  </wps:wsp>
                </a:graphicData>
              </a:graphic>
            </wp:anchor>
          </w:drawing>
        </mc:Choice>
        <mc:Fallback>
          <w:pict>
            <v:shape id="_x0000_s1026" o:spid="_x0000_s1026" o:spt="202" alt="{&quot;HashCode&quot;:-1757866826,&quot;Height&quot;:841.0,&quot;Width&quot;:595.0,&quot;Placement&quot;:&quot;Header&quot;,&quot;Index&quot;:&quot;Primary&quot;,&quot;Section&quot;:2,&quot;Top&quot;:0.0,&quot;Left&quot;:0.0}" type="#_x0000_t202" style="position:absolute;left:0pt;margin-left:0pt;margin-top:15pt;height:21pt;width:595.3pt;mso-position-horizontal-relative:page;mso-position-vertical-relative:page;z-index:251661312;mso-width-relative:page;mso-height-relative:page;" filled="f" stroked="f" coordsize="21600,21600" o:allowincell="f" o:gfxdata="UEsDBAoAAAAAAIdO4kAAAAAAAAAAAAAAAAAEAAAAZHJzL1BLAwQUAAAACACHTuJA8CkaLdgAAAAH&#10;AQAADwAAAGRycy9kb3ducmV2LnhtbE2PS0/DMBCE70j8B2uRuFE7BZU2ZFOhCiQeFwi99LaJlyQi&#10;toPtPuivxz3BaTWa0cy3xfJgBrFjH3pnEbKJAsG2cbq3LcL64/FqDiJEspoGZxnhhwMsy/OzgnLt&#10;9vadd1VsRSqxISeELsYxlzI0HRsKEzeyTd6n84Zikr6V2tM+lZtBTpWaSUO9TQsdjbzquPmqtgaB&#10;vqsbf+zf/MvDk1ytN8d6/nz/inh5kak7EJEP8S8MJ/yEDmViqt3W6iAGhPRIRLhW6Z7cbKFmIGqE&#10;26kCWRbyP3/5C1BLAwQUAAAACACHTuJAHoPKrTICAABlBAAADgAAAGRycy9lMm9Eb2MueG1srVTN&#10;jtMwEL4j8Q6WD5zYJg1t2i1NV4JqYaUVVOoizq7jNJbiH2y3TbXiCm/AiQt3nqvPwdhxu3S57IFL&#10;OvPN5Ju/L51etaJBW2YsV7LA/V6KEZNUlVyuC/zp7vpijJF1RJakUZIVeM8svpo9fzbd6QnLVK2a&#10;khkEJNJOdrrAtXN6kiSW1kwQ21OaSQhWygjiwDXrpDRkB+yiSbI0zZOdMqU2ijJrAZ13QRwZzVMI&#10;VVVxyuaKbgSTrmM1rCEORrI11xbPQrdVxaj7WFWWOdQUGCZ14QlFwF75ZzKbksnaEF1zGlsgT2nh&#10;0UyCcAlFT1Rz4gjaGP4PleDUKKsq16NKJN0gYSMwRT99tJtlTTQLs8CqrT4t3f4/WvphuzCIlwXO&#10;MJJEwMEPP74ffv4+/PqGACqZpbCu+xdfNsq9fk9s/VaVrPMmF/3RcDTO83GWv4wJjK9rF8PjAagr&#10;Bj7z0tURH14OT/iiIZT5K8bYkYaAyDo7EtzIkrVnSQvDBTH7s6wlHBxEEPOy+O6d0hFJT4VvWXWs&#10;CeBXL4SdthPYx1LDRlz7RrXweRxxC6C/b1sZ4X/hcgjiIKP9SUasdYgCOBrm6as+hCjEsjwfpUFn&#10;ycPb2lj3jimBvFFgA10H9ZDtrXXQCaQeU3wxqa550wSpNvIMgESPJL71rkVvuXbVxnlWqtzDOM2N&#10;BNFkw0EKvSAXPDBMMC77gwE4qyO60cZfMU4fuEF9oav4pXh5/+2HDh7+HW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ApGi3YAAAABwEAAA8AAAAAAAAAAQAgAAAAIgAAAGRycy9kb3ducmV2Lnht&#10;bFBLAQIUABQAAAAIAIdO4kAeg8qtMgIAAGUEAAAOAAAAAAAAAAEAIAAAACcBAABkcnMvZTJvRG9j&#10;LnhtbFBLBQYAAAAABgAGAFkBAADLBQAAAAA=&#10;">
              <v:fill on="f" focussize="0,0"/>
              <v:stroke on="f"/>
              <v:imagedata o:title=""/>
              <o:lock v:ext="edit" aspectratio="f"/>
              <v:textbox inset="20pt,0mm,2.54mm,0mm">
                <w:txbxContent>
                  <w:p>
                    <w:pPr>
                      <w:jc w:val="left"/>
                      <w:rPr>
                        <w:rFonts w:ascii="Calibri" w:hAnsi="Calibri" w:cs="Calibri"/>
                        <w:color w:val="737373"/>
                        <w:sz w:val="20"/>
                      </w:rPr>
                    </w:pPr>
                  </w:p>
                </w:txbxContent>
              </v:textbox>
            </v:shape>
          </w:pict>
        </mc:Fallback>
      </mc:AlternateContent>
    </w:r>
    <w:r>
      <w:t>T/CCUA XXXX—XXXX</w:t>
    </w:r>
  </w:p>
  <w:p>
    <w:pPr>
      <w:pStyle w:val="2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jc w:val="left"/>
    </w:pPr>
    <w:r>
      <w:t>T/CCUA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tentative="0">
      <w:start w:val="1"/>
      <w:numFmt w:val="decimal"/>
      <w:pStyle w:val="8"/>
      <w:lvlText w:val="%1."/>
      <w:lvlJc w:val="left"/>
      <w:pPr>
        <w:tabs>
          <w:tab w:val="left" w:pos="360"/>
        </w:tabs>
        <w:ind w:left="360" w:hanging="360"/>
      </w:p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568"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CEA2025"/>
    <w:multiLevelType w:val="multilevel"/>
    <w:tmpl w:val="6CEA2025"/>
    <w:lvl w:ilvl="0" w:tentative="0">
      <w:start w:val="1"/>
      <w:numFmt w:val="none"/>
      <w:pStyle w:val="46"/>
      <w:suff w:val="nothing"/>
      <w:lvlText w:val="%1"/>
      <w:lvlJc w:val="left"/>
      <w:pPr>
        <w:ind w:left="0" w:firstLine="0"/>
      </w:pPr>
      <w:rPr>
        <w:rFonts w:hint="default" w:ascii="Times New Roman" w:hAnsi="Times New Roman"/>
        <w:b/>
        <w:i w:val="0"/>
        <w:sz w:val="21"/>
        <w:lang w:val="en-US"/>
      </w:rPr>
    </w:lvl>
    <w:lvl w:ilvl="1" w:tentative="0">
      <w:start w:val="1"/>
      <w:numFmt w:val="decimal"/>
      <w:pStyle w:val="48"/>
      <w:suff w:val="nothing"/>
      <w:lvlText w:val="%1%2　"/>
      <w:lvlJc w:val="left"/>
      <w:pPr>
        <w:ind w:left="0" w:firstLine="0"/>
      </w:pPr>
      <w:rPr>
        <w:rFonts w:hint="eastAsia" w:ascii="黑体" w:hAnsi="Times New Roman" w:eastAsia="黑体"/>
        <w:b w:val="0"/>
        <w:i w:val="0"/>
        <w:sz w:val="21"/>
      </w:rPr>
    </w:lvl>
    <w:lvl w:ilvl="2" w:tentative="0">
      <w:start w:val="1"/>
      <w:numFmt w:val="decimal"/>
      <w:pStyle w:val="49"/>
      <w:suff w:val="nothing"/>
      <w:lvlText w:val="%1%2.%3　"/>
      <w:lvlJc w:val="left"/>
      <w:pPr>
        <w:ind w:left="0"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2"/>
      <w:suff w:val="nothing"/>
      <w:lvlText w:val="%1%2.%3.%4.%5　"/>
      <w:lvlJc w:val="left"/>
      <w:pPr>
        <w:ind w:left="0" w:firstLine="0"/>
      </w:pPr>
      <w:rPr>
        <w:rFonts w:hint="eastAsia" w:ascii="黑体" w:hAnsi="Times New Roman" w:eastAsia="黑体"/>
        <w:b w:val="0"/>
        <w:i w:val="0"/>
        <w:sz w:val="21"/>
      </w:rPr>
    </w:lvl>
    <w:lvl w:ilvl="5" w:tentative="0">
      <w:start w:val="1"/>
      <w:numFmt w:val="decimal"/>
      <w:pStyle w:val="53"/>
      <w:suff w:val="nothing"/>
      <w:lvlText w:val="%1%2.%3.%4.%5.%6　"/>
      <w:lvlJc w:val="left"/>
      <w:pPr>
        <w:ind w:left="0" w:firstLine="0"/>
      </w:pPr>
      <w:rPr>
        <w:rFonts w:hint="eastAsia" w:ascii="黑体" w:hAnsi="Times New Roman" w:eastAsia="黑体"/>
        <w:b w:val="0"/>
        <w:i w:val="0"/>
        <w:sz w:val="21"/>
      </w:rPr>
    </w:lvl>
    <w:lvl w:ilvl="6" w:tentative="0">
      <w:start w:val="1"/>
      <w:numFmt w:val="decimal"/>
      <w:pStyle w:val="5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lvlOverride w:ilvl="0">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D8B"/>
    <w:rsid w:val="00002124"/>
    <w:rsid w:val="000026D9"/>
    <w:rsid w:val="00004116"/>
    <w:rsid w:val="00010CF6"/>
    <w:rsid w:val="00013B06"/>
    <w:rsid w:val="000157FB"/>
    <w:rsid w:val="0001596A"/>
    <w:rsid w:val="00023B19"/>
    <w:rsid w:val="00023CFF"/>
    <w:rsid w:val="0002607C"/>
    <w:rsid w:val="00026485"/>
    <w:rsid w:val="00030CE2"/>
    <w:rsid w:val="000355BD"/>
    <w:rsid w:val="0004079D"/>
    <w:rsid w:val="00040D6C"/>
    <w:rsid w:val="0004156F"/>
    <w:rsid w:val="00045A10"/>
    <w:rsid w:val="000522DD"/>
    <w:rsid w:val="00053B7B"/>
    <w:rsid w:val="00054BF8"/>
    <w:rsid w:val="0005531D"/>
    <w:rsid w:val="00055DE1"/>
    <w:rsid w:val="000617D6"/>
    <w:rsid w:val="000657C3"/>
    <w:rsid w:val="0007388A"/>
    <w:rsid w:val="00077F40"/>
    <w:rsid w:val="00081A92"/>
    <w:rsid w:val="00082CD6"/>
    <w:rsid w:val="00083127"/>
    <w:rsid w:val="000842BD"/>
    <w:rsid w:val="00085D7A"/>
    <w:rsid w:val="000A037C"/>
    <w:rsid w:val="000A2F89"/>
    <w:rsid w:val="000A5793"/>
    <w:rsid w:val="000A6DA2"/>
    <w:rsid w:val="000A7D95"/>
    <w:rsid w:val="000B17F0"/>
    <w:rsid w:val="000B6D21"/>
    <w:rsid w:val="000B7283"/>
    <w:rsid w:val="000C0A81"/>
    <w:rsid w:val="000C357A"/>
    <w:rsid w:val="000C4DD2"/>
    <w:rsid w:val="000D2B0A"/>
    <w:rsid w:val="000D2DB4"/>
    <w:rsid w:val="000D2F3F"/>
    <w:rsid w:val="000D5B4C"/>
    <w:rsid w:val="000E3681"/>
    <w:rsid w:val="000F13C5"/>
    <w:rsid w:val="000F2193"/>
    <w:rsid w:val="000F4AF6"/>
    <w:rsid w:val="000F4E75"/>
    <w:rsid w:val="000F6D60"/>
    <w:rsid w:val="00100418"/>
    <w:rsid w:val="001024B3"/>
    <w:rsid w:val="00102644"/>
    <w:rsid w:val="001074EF"/>
    <w:rsid w:val="001151AC"/>
    <w:rsid w:val="00116D0E"/>
    <w:rsid w:val="001208E1"/>
    <w:rsid w:val="00120AA5"/>
    <w:rsid w:val="00123168"/>
    <w:rsid w:val="00123A14"/>
    <w:rsid w:val="00124E96"/>
    <w:rsid w:val="00125DD2"/>
    <w:rsid w:val="00141C53"/>
    <w:rsid w:val="00142D51"/>
    <w:rsid w:val="00151809"/>
    <w:rsid w:val="001526D1"/>
    <w:rsid w:val="00156C21"/>
    <w:rsid w:val="00160FC6"/>
    <w:rsid w:val="00161DEF"/>
    <w:rsid w:val="001624AD"/>
    <w:rsid w:val="00162E9C"/>
    <w:rsid w:val="00165970"/>
    <w:rsid w:val="001664E1"/>
    <w:rsid w:val="00166DB2"/>
    <w:rsid w:val="00167158"/>
    <w:rsid w:val="00171457"/>
    <w:rsid w:val="00172A27"/>
    <w:rsid w:val="00174E50"/>
    <w:rsid w:val="00176196"/>
    <w:rsid w:val="00176896"/>
    <w:rsid w:val="001779F8"/>
    <w:rsid w:val="00177E5A"/>
    <w:rsid w:val="001843FE"/>
    <w:rsid w:val="001865E8"/>
    <w:rsid w:val="00187EC4"/>
    <w:rsid w:val="00192DC7"/>
    <w:rsid w:val="00194EFF"/>
    <w:rsid w:val="00194F6D"/>
    <w:rsid w:val="00195674"/>
    <w:rsid w:val="001A5093"/>
    <w:rsid w:val="001B251F"/>
    <w:rsid w:val="001B33FF"/>
    <w:rsid w:val="001B61E6"/>
    <w:rsid w:val="001B67FC"/>
    <w:rsid w:val="001B7047"/>
    <w:rsid w:val="001B7949"/>
    <w:rsid w:val="001C235F"/>
    <w:rsid w:val="001D0479"/>
    <w:rsid w:val="001D6E13"/>
    <w:rsid w:val="001E53C0"/>
    <w:rsid w:val="001E71F9"/>
    <w:rsid w:val="001E71FB"/>
    <w:rsid w:val="001E7638"/>
    <w:rsid w:val="001F2127"/>
    <w:rsid w:val="001F2943"/>
    <w:rsid w:val="001F48A5"/>
    <w:rsid w:val="001F4954"/>
    <w:rsid w:val="001F561A"/>
    <w:rsid w:val="002011DE"/>
    <w:rsid w:val="00201CB8"/>
    <w:rsid w:val="00204868"/>
    <w:rsid w:val="00206AF3"/>
    <w:rsid w:val="00227ED7"/>
    <w:rsid w:val="0023278E"/>
    <w:rsid w:val="00236BFC"/>
    <w:rsid w:val="00237581"/>
    <w:rsid w:val="002402C7"/>
    <w:rsid w:val="00246B48"/>
    <w:rsid w:val="00247189"/>
    <w:rsid w:val="00252147"/>
    <w:rsid w:val="00252DB9"/>
    <w:rsid w:val="00252ED3"/>
    <w:rsid w:val="00262048"/>
    <w:rsid w:val="002635F2"/>
    <w:rsid w:val="00265E3A"/>
    <w:rsid w:val="00271B30"/>
    <w:rsid w:val="002801DA"/>
    <w:rsid w:val="00282956"/>
    <w:rsid w:val="00284185"/>
    <w:rsid w:val="002865AF"/>
    <w:rsid w:val="002901C0"/>
    <w:rsid w:val="002905CA"/>
    <w:rsid w:val="002909FC"/>
    <w:rsid w:val="002910BA"/>
    <w:rsid w:val="002920D4"/>
    <w:rsid w:val="002A3942"/>
    <w:rsid w:val="002B12CD"/>
    <w:rsid w:val="002C1472"/>
    <w:rsid w:val="002C1617"/>
    <w:rsid w:val="002C492E"/>
    <w:rsid w:val="002C5145"/>
    <w:rsid w:val="002C5F27"/>
    <w:rsid w:val="002D1A26"/>
    <w:rsid w:val="002D3A29"/>
    <w:rsid w:val="002D4981"/>
    <w:rsid w:val="002D4F2B"/>
    <w:rsid w:val="002E13CA"/>
    <w:rsid w:val="002E2395"/>
    <w:rsid w:val="002E339B"/>
    <w:rsid w:val="002E61A4"/>
    <w:rsid w:val="002F0335"/>
    <w:rsid w:val="00300C69"/>
    <w:rsid w:val="00303745"/>
    <w:rsid w:val="00304836"/>
    <w:rsid w:val="0030503E"/>
    <w:rsid w:val="00311352"/>
    <w:rsid w:val="00311D2D"/>
    <w:rsid w:val="00311F2D"/>
    <w:rsid w:val="003135A2"/>
    <w:rsid w:val="003150C8"/>
    <w:rsid w:val="00322CF3"/>
    <w:rsid w:val="0032405F"/>
    <w:rsid w:val="00324C49"/>
    <w:rsid w:val="00331F52"/>
    <w:rsid w:val="00333801"/>
    <w:rsid w:val="00333D3A"/>
    <w:rsid w:val="00337BF9"/>
    <w:rsid w:val="003433CB"/>
    <w:rsid w:val="003449B1"/>
    <w:rsid w:val="00346511"/>
    <w:rsid w:val="0035386A"/>
    <w:rsid w:val="00353871"/>
    <w:rsid w:val="00354942"/>
    <w:rsid w:val="0035629B"/>
    <w:rsid w:val="00365D57"/>
    <w:rsid w:val="00372553"/>
    <w:rsid w:val="003746DC"/>
    <w:rsid w:val="003747B7"/>
    <w:rsid w:val="00377F6C"/>
    <w:rsid w:val="00381C04"/>
    <w:rsid w:val="00382E4D"/>
    <w:rsid w:val="00390EFA"/>
    <w:rsid w:val="00395A71"/>
    <w:rsid w:val="00397F54"/>
    <w:rsid w:val="003A0CC1"/>
    <w:rsid w:val="003A0EF7"/>
    <w:rsid w:val="003A2456"/>
    <w:rsid w:val="003A7361"/>
    <w:rsid w:val="003B0889"/>
    <w:rsid w:val="003B12E5"/>
    <w:rsid w:val="003B1D7A"/>
    <w:rsid w:val="003B28C5"/>
    <w:rsid w:val="003B76D0"/>
    <w:rsid w:val="003C087E"/>
    <w:rsid w:val="003C5A7B"/>
    <w:rsid w:val="003C6FE7"/>
    <w:rsid w:val="003C75E1"/>
    <w:rsid w:val="003C7F2A"/>
    <w:rsid w:val="003D56E8"/>
    <w:rsid w:val="003E2D54"/>
    <w:rsid w:val="003E4383"/>
    <w:rsid w:val="003E5BD5"/>
    <w:rsid w:val="003E614A"/>
    <w:rsid w:val="003F1AE8"/>
    <w:rsid w:val="003F1E18"/>
    <w:rsid w:val="003F55C4"/>
    <w:rsid w:val="003F759C"/>
    <w:rsid w:val="00400FAC"/>
    <w:rsid w:val="0040414A"/>
    <w:rsid w:val="00416ACC"/>
    <w:rsid w:val="0041764B"/>
    <w:rsid w:val="004202AA"/>
    <w:rsid w:val="00420646"/>
    <w:rsid w:val="00422277"/>
    <w:rsid w:val="0042386C"/>
    <w:rsid w:val="00426989"/>
    <w:rsid w:val="00427CA3"/>
    <w:rsid w:val="00437ED8"/>
    <w:rsid w:val="004409C1"/>
    <w:rsid w:val="0044295F"/>
    <w:rsid w:val="00444C60"/>
    <w:rsid w:val="004509E3"/>
    <w:rsid w:val="00451D36"/>
    <w:rsid w:val="004525E7"/>
    <w:rsid w:val="004539E9"/>
    <w:rsid w:val="00454B04"/>
    <w:rsid w:val="00455BC6"/>
    <w:rsid w:val="0046280B"/>
    <w:rsid w:val="00462E6F"/>
    <w:rsid w:val="00465516"/>
    <w:rsid w:val="00466926"/>
    <w:rsid w:val="00467944"/>
    <w:rsid w:val="00467C3E"/>
    <w:rsid w:val="00470303"/>
    <w:rsid w:val="004735E2"/>
    <w:rsid w:val="00473A9D"/>
    <w:rsid w:val="0047495E"/>
    <w:rsid w:val="00474D5B"/>
    <w:rsid w:val="004758B5"/>
    <w:rsid w:val="0047650F"/>
    <w:rsid w:val="004766A6"/>
    <w:rsid w:val="00480E75"/>
    <w:rsid w:val="00483125"/>
    <w:rsid w:val="004861EF"/>
    <w:rsid w:val="004872B5"/>
    <w:rsid w:val="00487716"/>
    <w:rsid w:val="0049108B"/>
    <w:rsid w:val="0049491E"/>
    <w:rsid w:val="004A1722"/>
    <w:rsid w:val="004A24B9"/>
    <w:rsid w:val="004A48DD"/>
    <w:rsid w:val="004A5CD7"/>
    <w:rsid w:val="004A72F3"/>
    <w:rsid w:val="004A7606"/>
    <w:rsid w:val="004B658C"/>
    <w:rsid w:val="004B6E8B"/>
    <w:rsid w:val="004C049D"/>
    <w:rsid w:val="004C2A0A"/>
    <w:rsid w:val="004C395A"/>
    <w:rsid w:val="004C39C2"/>
    <w:rsid w:val="004C73BF"/>
    <w:rsid w:val="004D034E"/>
    <w:rsid w:val="004D211D"/>
    <w:rsid w:val="004D5ED3"/>
    <w:rsid w:val="004D6C8C"/>
    <w:rsid w:val="004D7A3C"/>
    <w:rsid w:val="004E05B4"/>
    <w:rsid w:val="004E0B23"/>
    <w:rsid w:val="004E263E"/>
    <w:rsid w:val="004E2AE6"/>
    <w:rsid w:val="004E3F30"/>
    <w:rsid w:val="004E6B38"/>
    <w:rsid w:val="004F3906"/>
    <w:rsid w:val="004F5853"/>
    <w:rsid w:val="005048DE"/>
    <w:rsid w:val="005054A8"/>
    <w:rsid w:val="0050659F"/>
    <w:rsid w:val="005072AD"/>
    <w:rsid w:val="00510D18"/>
    <w:rsid w:val="0051165A"/>
    <w:rsid w:val="00514CAD"/>
    <w:rsid w:val="005158B8"/>
    <w:rsid w:val="00516700"/>
    <w:rsid w:val="00520769"/>
    <w:rsid w:val="00521D0D"/>
    <w:rsid w:val="005225BF"/>
    <w:rsid w:val="0052267B"/>
    <w:rsid w:val="0052731B"/>
    <w:rsid w:val="005360FE"/>
    <w:rsid w:val="00547A7C"/>
    <w:rsid w:val="00547C0C"/>
    <w:rsid w:val="00553B29"/>
    <w:rsid w:val="00555FC9"/>
    <w:rsid w:val="00556440"/>
    <w:rsid w:val="00561F9E"/>
    <w:rsid w:val="005620DC"/>
    <w:rsid w:val="005631FE"/>
    <w:rsid w:val="00566EB6"/>
    <w:rsid w:val="0057120D"/>
    <w:rsid w:val="00571602"/>
    <w:rsid w:val="00571E71"/>
    <w:rsid w:val="005732A0"/>
    <w:rsid w:val="00573C16"/>
    <w:rsid w:val="00577811"/>
    <w:rsid w:val="00577BF0"/>
    <w:rsid w:val="0058629A"/>
    <w:rsid w:val="00587C0D"/>
    <w:rsid w:val="00590CB2"/>
    <w:rsid w:val="005921BC"/>
    <w:rsid w:val="005923DE"/>
    <w:rsid w:val="00595556"/>
    <w:rsid w:val="005A1431"/>
    <w:rsid w:val="005A467D"/>
    <w:rsid w:val="005A5896"/>
    <w:rsid w:val="005B01C6"/>
    <w:rsid w:val="005B329E"/>
    <w:rsid w:val="005B4725"/>
    <w:rsid w:val="005C2C54"/>
    <w:rsid w:val="005C6C09"/>
    <w:rsid w:val="005D11A1"/>
    <w:rsid w:val="005D5F5F"/>
    <w:rsid w:val="005E15F6"/>
    <w:rsid w:val="005E1F23"/>
    <w:rsid w:val="005F045E"/>
    <w:rsid w:val="005F3CEE"/>
    <w:rsid w:val="00601945"/>
    <w:rsid w:val="00601EAC"/>
    <w:rsid w:val="00603D6D"/>
    <w:rsid w:val="00605AC2"/>
    <w:rsid w:val="00606168"/>
    <w:rsid w:val="00610EDB"/>
    <w:rsid w:val="0061119E"/>
    <w:rsid w:val="00611E69"/>
    <w:rsid w:val="00612228"/>
    <w:rsid w:val="00614C94"/>
    <w:rsid w:val="00616630"/>
    <w:rsid w:val="00616BA8"/>
    <w:rsid w:val="006218F2"/>
    <w:rsid w:val="00623CE2"/>
    <w:rsid w:val="00631986"/>
    <w:rsid w:val="0063228A"/>
    <w:rsid w:val="00635A43"/>
    <w:rsid w:val="006401DB"/>
    <w:rsid w:val="006427A3"/>
    <w:rsid w:val="0065075D"/>
    <w:rsid w:val="00654BF9"/>
    <w:rsid w:val="00665601"/>
    <w:rsid w:val="00666A96"/>
    <w:rsid w:val="00666C5F"/>
    <w:rsid w:val="006677AA"/>
    <w:rsid w:val="00667B14"/>
    <w:rsid w:val="00667B7A"/>
    <w:rsid w:val="00677730"/>
    <w:rsid w:val="00677B6E"/>
    <w:rsid w:val="00683CC3"/>
    <w:rsid w:val="0068783C"/>
    <w:rsid w:val="00687885"/>
    <w:rsid w:val="006A06A2"/>
    <w:rsid w:val="006A11EA"/>
    <w:rsid w:val="006A6DED"/>
    <w:rsid w:val="006B1CC9"/>
    <w:rsid w:val="006B2660"/>
    <w:rsid w:val="006B406A"/>
    <w:rsid w:val="006B7DC7"/>
    <w:rsid w:val="006C071E"/>
    <w:rsid w:val="006C5883"/>
    <w:rsid w:val="006C6423"/>
    <w:rsid w:val="006D09B5"/>
    <w:rsid w:val="006D5DC8"/>
    <w:rsid w:val="006D74C3"/>
    <w:rsid w:val="006D7AF3"/>
    <w:rsid w:val="006E43E1"/>
    <w:rsid w:val="006F0079"/>
    <w:rsid w:val="006F2E46"/>
    <w:rsid w:val="006F5427"/>
    <w:rsid w:val="00702439"/>
    <w:rsid w:val="00707096"/>
    <w:rsid w:val="007074BF"/>
    <w:rsid w:val="0071081B"/>
    <w:rsid w:val="007108AB"/>
    <w:rsid w:val="00716840"/>
    <w:rsid w:val="00721148"/>
    <w:rsid w:val="00723361"/>
    <w:rsid w:val="00724562"/>
    <w:rsid w:val="0072482A"/>
    <w:rsid w:val="007251FF"/>
    <w:rsid w:val="00725BBE"/>
    <w:rsid w:val="007277F2"/>
    <w:rsid w:val="00731A01"/>
    <w:rsid w:val="00732BFB"/>
    <w:rsid w:val="00734299"/>
    <w:rsid w:val="00734CE5"/>
    <w:rsid w:val="007367F2"/>
    <w:rsid w:val="00737225"/>
    <w:rsid w:val="007408B1"/>
    <w:rsid w:val="00750F34"/>
    <w:rsid w:val="007664FE"/>
    <w:rsid w:val="00773663"/>
    <w:rsid w:val="00773D5F"/>
    <w:rsid w:val="0077751F"/>
    <w:rsid w:val="00783A0E"/>
    <w:rsid w:val="007847B3"/>
    <w:rsid w:val="00795358"/>
    <w:rsid w:val="007A2DA9"/>
    <w:rsid w:val="007A6701"/>
    <w:rsid w:val="007B0D74"/>
    <w:rsid w:val="007B1028"/>
    <w:rsid w:val="007B6A3B"/>
    <w:rsid w:val="007C04AE"/>
    <w:rsid w:val="007C589A"/>
    <w:rsid w:val="007C7B6E"/>
    <w:rsid w:val="007D3E38"/>
    <w:rsid w:val="007D47FD"/>
    <w:rsid w:val="007D6785"/>
    <w:rsid w:val="007D6F02"/>
    <w:rsid w:val="007D778C"/>
    <w:rsid w:val="007D7A9E"/>
    <w:rsid w:val="007E18C9"/>
    <w:rsid w:val="007E18F0"/>
    <w:rsid w:val="007E7179"/>
    <w:rsid w:val="007E7CA2"/>
    <w:rsid w:val="007F781D"/>
    <w:rsid w:val="00801342"/>
    <w:rsid w:val="008014F3"/>
    <w:rsid w:val="00803D88"/>
    <w:rsid w:val="0080457A"/>
    <w:rsid w:val="00804789"/>
    <w:rsid w:val="00805E42"/>
    <w:rsid w:val="0081434A"/>
    <w:rsid w:val="008170F4"/>
    <w:rsid w:val="00817ECF"/>
    <w:rsid w:val="008222E1"/>
    <w:rsid w:val="0082475F"/>
    <w:rsid w:val="008247F9"/>
    <w:rsid w:val="00830EB6"/>
    <w:rsid w:val="00831C98"/>
    <w:rsid w:val="008321A7"/>
    <w:rsid w:val="00836C10"/>
    <w:rsid w:val="00842473"/>
    <w:rsid w:val="008444A8"/>
    <w:rsid w:val="0084649F"/>
    <w:rsid w:val="00847383"/>
    <w:rsid w:val="00850F4E"/>
    <w:rsid w:val="00855659"/>
    <w:rsid w:val="008575DA"/>
    <w:rsid w:val="008620CD"/>
    <w:rsid w:val="008622D1"/>
    <w:rsid w:val="00870F4E"/>
    <w:rsid w:val="00874119"/>
    <w:rsid w:val="008762D5"/>
    <w:rsid w:val="00876DE9"/>
    <w:rsid w:val="00881109"/>
    <w:rsid w:val="0088590A"/>
    <w:rsid w:val="00887BBA"/>
    <w:rsid w:val="008910E8"/>
    <w:rsid w:val="00891588"/>
    <w:rsid w:val="008960C0"/>
    <w:rsid w:val="008971F7"/>
    <w:rsid w:val="008A23D4"/>
    <w:rsid w:val="008A2A7F"/>
    <w:rsid w:val="008A2D78"/>
    <w:rsid w:val="008A4188"/>
    <w:rsid w:val="008A57A5"/>
    <w:rsid w:val="008B3E6D"/>
    <w:rsid w:val="008B64AE"/>
    <w:rsid w:val="008B6A7A"/>
    <w:rsid w:val="008C0EB6"/>
    <w:rsid w:val="008C2B28"/>
    <w:rsid w:val="008C524E"/>
    <w:rsid w:val="008C7BB2"/>
    <w:rsid w:val="008D1A02"/>
    <w:rsid w:val="008D1F03"/>
    <w:rsid w:val="008D7524"/>
    <w:rsid w:val="008E1004"/>
    <w:rsid w:val="008E2256"/>
    <w:rsid w:val="008E31D1"/>
    <w:rsid w:val="008E342A"/>
    <w:rsid w:val="008E43C9"/>
    <w:rsid w:val="008E5C0E"/>
    <w:rsid w:val="008E5C17"/>
    <w:rsid w:val="008F1245"/>
    <w:rsid w:val="008F390F"/>
    <w:rsid w:val="009003AA"/>
    <w:rsid w:val="00902C81"/>
    <w:rsid w:val="00903C9E"/>
    <w:rsid w:val="00906A2F"/>
    <w:rsid w:val="009078B6"/>
    <w:rsid w:val="00910FFD"/>
    <w:rsid w:val="00913BF6"/>
    <w:rsid w:val="00913F91"/>
    <w:rsid w:val="009201FF"/>
    <w:rsid w:val="009233E7"/>
    <w:rsid w:val="009235E5"/>
    <w:rsid w:val="00923777"/>
    <w:rsid w:val="00924E2A"/>
    <w:rsid w:val="00925DE3"/>
    <w:rsid w:val="00930D48"/>
    <w:rsid w:val="009327BA"/>
    <w:rsid w:val="00934627"/>
    <w:rsid w:val="00934FCA"/>
    <w:rsid w:val="0093763F"/>
    <w:rsid w:val="0093773E"/>
    <w:rsid w:val="00943A14"/>
    <w:rsid w:val="0094462E"/>
    <w:rsid w:val="0094752A"/>
    <w:rsid w:val="0095257A"/>
    <w:rsid w:val="009537F7"/>
    <w:rsid w:val="00953F68"/>
    <w:rsid w:val="009603E9"/>
    <w:rsid w:val="00960D0E"/>
    <w:rsid w:val="009639FF"/>
    <w:rsid w:val="00964A7F"/>
    <w:rsid w:val="00965947"/>
    <w:rsid w:val="009676C7"/>
    <w:rsid w:val="009713C4"/>
    <w:rsid w:val="00972091"/>
    <w:rsid w:val="00974CD5"/>
    <w:rsid w:val="00977577"/>
    <w:rsid w:val="00980528"/>
    <w:rsid w:val="009807F9"/>
    <w:rsid w:val="0098479C"/>
    <w:rsid w:val="009866E8"/>
    <w:rsid w:val="009903A0"/>
    <w:rsid w:val="00990A1F"/>
    <w:rsid w:val="00990E3D"/>
    <w:rsid w:val="009919D8"/>
    <w:rsid w:val="00992C38"/>
    <w:rsid w:val="009A7754"/>
    <w:rsid w:val="009B08EA"/>
    <w:rsid w:val="009B5F9A"/>
    <w:rsid w:val="009B65F1"/>
    <w:rsid w:val="009B7626"/>
    <w:rsid w:val="009B76D7"/>
    <w:rsid w:val="009B7CD4"/>
    <w:rsid w:val="009C1031"/>
    <w:rsid w:val="009C3CBC"/>
    <w:rsid w:val="009C45B9"/>
    <w:rsid w:val="009C6051"/>
    <w:rsid w:val="009D054A"/>
    <w:rsid w:val="009D08CC"/>
    <w:rsid w:val="009D4C25"/>
    <w:rsid w:val="009D507C"/>
    <w:rsid w:val="009D5E04"/>
    <w:rsid w:val="009E1B9B"/>
    <w:rsid w:val="009E2488"/>
    <w:rsid w:val="009E4B1B"/>
    <w:rsid w:val="009F0152"/>
    <w:rsid w:val="00A01A25"/>
    <w:rsid w:val="00A0233C"/>
    <w:rsid w:val="00A029AA"/>
    <w:rsid w:val="00A12064"/>
    <w:rsid w:val="00A20564"/>
    <w:rsid w:val="00A21C7C"/>
    <w:rsid w:val="00A220BA"/>
    <w:rsid w:val="00A22483"/>
    <w:rsid w:val="00A261C4"/>
    <w:rsid w:val="00A2701F"/>
    <w:rsid w:val="00A30434"/>
    <w:rsid w:val="00A3127D"/>
    <w:rsid w:val="00A34C26"/>
    <w:rsid w:val="00A3522E"/>
    <w:rsid w:val="00A455BD"/>
    <w:rsid w:val="00A52B18"/>
    <w:rsid w:val="00A54E9E"/>
    <w:rsid w:val="00A57870"/>
    <w:rsid w:val="00A60AFB"/>
    <w:rsid w:val="00A614CA"/>
    <w:rsid w:val="00A62D15"/>
    <w:rsid w:val="00A663A3"/>
    <w:rsid w:val="00A6758C"/>
    <w:rsid w:val="00A7128A"/>
    <w:rsid w:val="00A83D54"/>
    <w:rsid w:val="00A85567"/>
    <w:rsid w:val="00A85CCF"/>
    <w:rsid w:val="00A86865"/>
    <w:rsid w:val="00A904C7"/>
    <w:rsid w:val="00A90A71"/>
    <w:rsid w:val="00A9186E"/>
    <w:rsid w:val="00A91B1D"/>
    <w:rsid w:val="00A93844"/>
    <w:rsid w:val="00AA0109"/>
    <w:rsid w:val="00AA1A64"/>
    <w:rsid w:val="00AA22E8"/>
    <w:rsid w:val="00AA30A0"/>
    <w:rsid w:val="00AA3A1D"/>
    <w:rsid w:val="00AA4C2D"/>
    <w:rsid w:val="00AA5A52"/>
    <w:rsid w:val="00AA6254"/>
    <w:rsid w:val="00AA688A"/>
    <w:rsid w:val="00AA6BF9"/>
    <w:rsid w:val="00AB045F"/>
    <w:rsid w:val="00AB2540"/>
    <w:rsid w:val="00AB33E7"/>
    <w:rsid w:val="00AC2458"/>
    <w:rsid w:val="00AC5164"/>
    <w:rsid w:val="00AD44D6"/>
    <w:rsid w:val="00AE3130"/>
    <w:rsid w:val="00AE5087"/>
    <w:rsid w:val="00AE68C6"/>
    <w:rsid w:val="00AF11CC"/>
    <w:rsid w:val="00AF277E"/>
    <w:rsid w:val="00AF4286"/>
    <w:rsid w:val="00AF4C13"/>
    <w:rsid w:val="00AF60FA"/>
    <w:rsid w:val="00AF64E9"/>
    <w:rsid w:val="00B048AB"/>
    <w:rsid w:val="00B04C01"/>
    <w:rsid w:val="00B06DCF"/>
    <w:rsid w:val="00B07E45"/>
    <w:rsid w:val="00B13A82"/>
    <w:rsid w:val="00B14FD5"/>
    <w:rsid w:val="00B26180"/>
    <w:rsid w:val="00B32D2B"/>
    <w:rsid w:val="00B40A44"/>
    <w:rsid w:val="00B44C1F"/>
    <w:rsid w:val="00B549DC"/>
    <w:rsid w:val="00B565B4"/>
    <w:rsid w:val="00B6073A"/>
    <w:rsid w:val="00B64616"/>
    <w:rsid w:val="00B82C0B"/>
    <w:rsid w:val="00B8312F"/>
    <w:rsid w:val="00B86456"/>
    <w:rsid w:val="00B87680"/>
    <w:rsid w:val="00B87C5A"/>
    <w:rsid w:val="00B953E2"/>
    <w:rsid w:val="00BA2AAE"/>
    <w:rsid w:val="00BA2B0C"/>
    <w:rsid w:val="00BA47FF"/>
    <w:rsid w:val="00BB7C28"/>
    <w:rsid w:val="00BC0934"/>
    <w:rsid w:val="00BC13E1"/>
    <w:rsid w:val="00BC3D04"/>
    <w:rsid w:val="00BC44AE"/>
    <w:rsid w:val="00BD0BB9"/>
    <w:rsid w:val="00BD542B"/>
    <w:rsid w:val="00BD5E7F"/>
    <w:rsid w:val="00BD7C88"/>
    <w:rsid w:val="00BE07EF"/>
    <w:rsid w:val="00BE4F0F"/>
    <w:rsid w:val="00BE6706"/>
    <w:rsid w:val="00BF612D"/>
    <w:rsid w:val="00C06D1A"/>
    <w:rsid w:val="00C0743D"/>
    <w:rsid w:val="00C07B73"/>
    <w:rsid w:val="00C11143"/>
    <w:rsid w:val="00C12CC2"/>
    <w:rsid w:val="00C15F44"/>
    <w:rsid w:val="00C16237"/>
    <w:rsid w:val="00C17B6B"/>
    <w:rsid w:val="00C20E1E"/>
    <w:rsid w:val="00C264E7"/>
    <w:rsid w:val="00C26D03"/>
    <w:rsid w:val="00C27A7D"/>
    <w:rsid w:val="00C300FB"/>
    <w:rsid w:val="00C30DE6"/>
    <w:rsid w:val="00C3195C"/>
    <w:rsid w:val="00C357C0"/>
    <w:rsid w:val="00C44AFA"/>
    <w:rsid w:val="00C4656B"/>
    <w:rsid w:val="00C5420B"/>
    <w:rsid w:val="00C55A6D"/>
    <w:rsid w:val="00C60430"/>
    <w:rsid w:val="00C61B19"/>
    <w:rsid w:val="00C7166B"/>
    <w:rsid w:val="00C72A86"/>
    <w:rsid w:val="00C76558"/>
    <w:rsid w:val="00C80642"/>
    <w:rsid w:val="00C8090D"/>
    <w:rsid w:val="00C8107E"/>
    <w:rsid w:val="00C817B7"/>
    <w:rsid w:val="00C823CA"/>
    <w:rsid w:val="00C831FB"/>
    <w:rsid w:val="00C8614D"/>
    <w:rsid w:val="00C9332F"/>
    <w:rsid w:val="00C948A6"/>
    <w:rsid w:val="00C948BE"/>
    <w:rsid w:val="00CA019E"/>
    <w:rsid w:val="00CA0777"/>
    <w:rsid w:val="00CA2F50"/>
    <w:rsid w:val="00CA40D1"/>
    <w:rsid w:val="00CB2D22"/>
    <w:rsid w:val="00CB4DD1"/>
    <w:rsid w:val="00CB5005"/>
    <w:rsid w:val="00CC4712"/>
    <w:rsid w:val="00CC5A08"/>
    <w:rsid w:val="00CC60C2"/>
    <w:rsid w:val="00CD59A3"/>
    <w:rsid w:val="00CD630B"/>
    <w:rsid w:val="00CD76A6"/>
    <w:rsid w:val="00CE1753"/>
    <w:rsid w:val="00CE2695"/>
    <w:rsid w:val="00CE58F1"/>
    <w:rsid w:val="00CF137C"/>
    <w:rsid w:val="00CF3BAA"/>
    <w:rsid w:val="00CF4CCE"/>
    <w:rsid w:val="00D02C72"/>
    <w:rsid w:val="00D06A08"/>
    <w:rsid w:val="00D073EA"/>
    <w:rsid w:val="00D07CA6"/>
    <w:rsid w:val="00D07E3B"/>
    <w:rsid w:val="00D14B69"/>
    <w:rsid w:val="00D1792A"/>
    <w:rsid w:val="00D25558"/>
    <w:rsid w:val="00D25A4D"/>
    <w:rsid w:val="00D33A21"/>
    <w:rsid w:val="00D357BA"/>
    <w:rsid w:val="00D41F51"/>
    <w:rsid w:val="00D4426C"/>
    <w:rsid w:val="00D455C2"/>
    <w:rsid w:val="00D45DE2"/>
    <w:rsid w:val="00D46DAF"/>
    <w:rsid w:val="00D538E9"/>
    <w:rsid w:val="00D56185"/>
    <w:rsid w:val="00D63B20"/>
    <w:rsid w:val="00D7116B"/>
    <w:rsid w:val="00D73BA8"/>
    <w:rsid w:val="00D74FB8"/>
    <w:rsid w:val="00D763FE"/>
    <w:rsid w:val="00D765FC"/>
    <w:rsid w:val="00D8014F"/>
    <w:rsid w:val="00D84748"/>
    <w:rsid w:val="00D85E60"/>
    <w:rsid w:val="00DA4C75"/>
    <w:rsid w:val="00DA501E"/>
    <w:rsid w:val="00DA5A30"/>
    <w:rsid w:val="00DA727E"/>
    <w:rsid w:val="00DA72E6"/>
    <w:rsid w:val="00DA761C"/>
    <w:rsid w:val="00DB1A00"/>
    <w:rsid w:val="00DB20D9"/>
    <w:rsid w:val="00DC29CB"/>
    <w:rsid w:val="00DC348C"/>
    <w:rsid w:val="00DC4C93"/>
    <w:rsid w:val="00DC563C"/>
    <w:rsid w:val="00DC6FEB"/>
    <w:rsid w:val="00DC7372"/>
    <w:rsid w:val="00DD0674"/>
    <w:rsid w:val="00DD3A4C"/>
    <w:rsid w:val="00DD5C69"/>
    <w:rsid w:val="00DE08FF"/>
    <w:rsid w:val="00DE307F"/>
    <w:rsid w:val="00DE5260"/>
    <w:rsid w:val="00DF02FC"/>
    <w:rsid w:val="00DF0C6B"/>
    <w:rsid w:val="00DF46EE"/>
    <w:rsid w:val="00DF6E17"/>
    <w:rsid w:val="00E01A09"/>
    <w:rsid w:val="00E0241E"/>
    <w:rsid w:val="00E06ABE"/>
    <w:rsid w:val="00E12C89"/>
    <w:rsid w:val="00E14C5B"/>
    <w:rsid w:val="00E155D9"/>
    <w:rsid w:val="00E22E34"/>
    <w:rsid w:val="00E22EDD"/>
    <w:rsid w:val="00E25002"/>
    <w:rsid w:val="00E25E02"/>
    <w:rsid w:val="00E26047"/>
    <w:rsid w:val="00E27F91"/>
    <w:rsid w:val="00E31100"/>
    <w:rsid w:val="00E34568"/>
    <w:rsid w:val="00E44725"/>
    <w:rsid w:val="00E450A6"/>
    <w:rsid w:val="00E45222"/>
    <w:rsid w:val="00E4542C"/>
    <w:rsid w:val="00E51C93"/>
    <w:rsid w:val="00E653B7"/>
    <w:rsid w:val="00E66B56"/>
    <w:rsid w:val="00E719B2"/>
    <w:rsid w:val="00E727F5"/>
    <w:rsid w:val="00E73A58"/>
    <w:rsid w:val="00E75C9F"/>
    <w:rsid w:val="00E80B33"/>
    <w:rsid w:val="00E83ABD"/>
    <w:rsid w:val="00E846E0"/>
    <w:rsid w:val="00E85B2A"/>
    <w:rsid w:val="00E91BA1"/>
    <w:rsid w:val="00E925D0"/>
    <w:rsid w:val="00E92DA8"/>
    <w:rsid w:val="00E93A81"/>
    <w:rsid w:val="00E96D62"/>
    <w:rsid w:val="00EA2034"/>
    <w:rsid w:val="00EA316B"/>
    <w:rsid w:val="00EB14DD"/>
    <w:rsid w:val="00EB15FF"/>
    <w:rsid w:val="00EB40CA"/>
    <w:rsid w:val="00ED037F"/>
    <w:rsid w:val="00ED16D9"/>
    <w:rsid w:val="00ED510F"/>
    <w:rsid w:val="00ED5E26"/>
    <w:rsid w:val="00ED64A8"/>
    <w:rsid w:val="00ED6E31"/>
    <w:rsid w:val="00EE0E14"/>
    <w:rsid w:val="00EE368D"/>
    <w:rsid w:val="00EE4435"/>
    <w:rsid w:val="00EE44F5"/>
    <w:rsid w:val="00EE4616"/>
    <w:rsid w:val="00EE590C"/>
    <w:rsid w:val="00EE6C40"/>
    <w:rsid w:val="00EF60AF"/>
    <w:rsid w:val="00F03FA0"/>
    <w:rsid w:val="00F056FF"/>
    <w:rsid w:val="00F06375"/>
    <w:rsid w:val="00F12CF3"/>
    <w:rsid w:val="00F14376"/>
    <w:rsid w:val="00F1768A"/>
    <w:rsid w:val="00F23A3F"/>
    <w:rsid w:val="00F26711"/>
    <w:rsid w:val="00F30266"/>
    <w:rsid w:val="00F32194"/>
    <w:rsid w:val="00F33DFA"/>
    <w:rsid w:val="00F355C0"/>
    <w:rsid w:val="00F35D8E"/>
    <w:rsid w:val="00F3617B"/>
    <w:rsid w:val="00F362F0"/>
    <w:rsid w:val="00F37AB7"/>
    <w:rsid w:val="00F416E9"/>
    <w:rsid w:val="00F5138F"/>
    <w:rsid w:val="00F555FB"/>
    <w:rsid w:val="00F56CAB"/>
    <w:rsid w:val="00F5757A"/>
    <w:rsid w:val="00F64039"/>
    <w:rsid w:val="00F65266"/>
    <w:rsid w:val="00F652B7"/>
    <w:rsid w:val="00F65ECA"/>
    <w:rsid w:val="00F6708B"/>
    <w:rsid w:val="00F6713D"/>
    <w:rsid w:val="00F77A2A"/>
    <w:rsid w:val="00F80EA0"/>
    <w:rsid w:val="00F86C03"/>
    <w:rsid w:val="00FA05F9"/>
    <w:rsid w:val="00FA08FF"/>
    <w:rsid w:val="00FA5FD7"/>
    <w:rsid w:val="00FB4CC8"/>
    <w:rsid w:val="00FB5003"/>
    <w:rsid w:val="00FB7878"/>
    <w:rsid w:val="00FC0590"/>
    <w:rsid w:val="00FC27AA"/>
    <w:rsid w:val="00FC664B"/>
    <w:rsid w:val="00FD2017"/>
    <w:rsid w:val="00FD3704"/>
    <w:rsid w:val="00FD5FCD"/>
    <w:rsid w:val="00FD65B7"/>
    <w:rsid w:val="00FE25F0"/>
    <w:rsid w:val="00FE3F2A"/>
    <w:rsid w:val="00FE646B"/>
    <w:rsid w:val="00FF0A3B"/>
    <w:rsid w:val="00FF2C91"/>
    <w:rsid w:val="00FF4488"/>
    <w:rsid w:val="00FF44C1"/>
    <w:rsid w:val="00FF5F0D"/>
    <w:rsid w:val="00FF7839"/>
    <w:rsid w:val="00FF78F7"/>
    <w:rsid w:val="01083EE1"/>
    <w:rsid w:val="0128423A"/>
    <w:rsid w:val="014A7233"/>
    <w:rsid w:val="01500D5C"/>
    <w:rsid w:val="01844C76"/>
    <w:rsid w:val="01BC50D5"/>
    <w:rsid w:val="01D215D1"/>
    <w:rsid w:val="01EA1149"/>
    <w:rsid w:val="01F345D1"/>
    <w:rsid w:val="02040849"/>
    <w:rsid w:val="02723EAE"/>
    <w:rsid w:val="02842F98"/>
    <w:rsid w:val="02E25D73"/>
    <w:rsid w:val="03016F15"/>
    <w:rsid w:val="03104C77"/>
    <w:rsid w:val="03243259"/>
    <w:rsid w:val="034F205E"/>
    <w:rsid w:val="03A15BA3"/>
    <w:rsid w:val="03B47024"/>
    <w:rsid w:val="03D420E6"/>
    <w:rsid w:val="03FC79E2"/>
    <w:rsid w:val="041C1B92"/>
    <w:rsid w:val="041E7EFB"/>
    <w:rsid w:val="0428237E"/>
    <w:rsid w:val="0461323C"/>
    <w:rsid w:val="046D2920"/>
    <w:rsid w:val="047341A3"/>
    <w:rsid w:val="04886BC4"/>
    <w:rsid w:val="049F42CF"/>
    <w:rsid w:val="04E76EA8"/>
    <w:rsid w:val="04F15808"/>
    <w:rsid w:val="05032ECA"/>
    <w:rsid w:val="050B4A4A"/>
    <w:rsid w:val="053C167D"/>
    <w:rsid w:val="0541764B"/>
    <w:rsid w:val="05795DA6"/>
    <w:rsid w:val="05B42517"/>
    <w:rsid w:val="05B90B80"/>
    <w:rsid w:val="05D27FD2"/>
    <w:rsid w:val="06151F96"/>
    <w:rsid w:val="06755214"/>
    <w:rsid w:val="069179EC"/>
    <w:rsid w:val="06C34951"/>
    <w:rsid w:val="06C64871"/>
    <w:rsid w:val="071B05E0"/>
    <w:rsid w:val="073D5070"/>
    <w:rsid w:val="07695B2E"/>
    <w:rsid w:val="078F7582"/>
    <w:rsid w:val="07A822AF"/>
    <w:rsid w:val="07BE4C34"/>
    <w:rsid w:val="07D41967"/>
    <w:rsid w:val="08511917"/>
    <w:rsid w:val="08624B11"/>
    <w:rsid w:val="088E7B6F"/>
    <w:rsid w:val="08B22641"/>
    <w:rsid w:val="08FE5F03"/>
    <w:rsid w:val="092C7819"/>
    <w:rsid w:val="0A340D17"/>
    <w:rsid w:val="0A3925B3"/>
    <w:rsid w:val="0A3C65C9"/>
    <w:rsid w:val="0A6C0535"/>
    <w:rsid w:val="0A970ACA"/>
    <w:rsid w:val="0ACC666D"/>
    <w:rsid w:val="0AE86B7A"/>
    <w:rsid w:val="0AEF18CE"/>
    <w:rsid w:val="0B4158BA"/>
    <w:rsid w:val="0B7F4B71"/>
    <w:rsid w:val="0B92477B"/>
    <w:rsid w:val="0B9C7F96"/>
    <w:rsid w:val="0BBD3289"/>
    <w:rsid w:val="0BBE4104"/>
    <w:rsid w:val="0BDF427B"/>
    <w:rsid w:val="0BF07015"/>
    <w:rsid w:val="0BF714E3"/>
    <w:rsid w:val="0C22389A"/>
    <w:rsid w:val="0C2F01F0"/>
    <w:rsid w:val="0C391469"/>
    <w:rsid w:val="0C4E738F"/>
    <w:rsid w:val="0C6E320E"/>
    <w:rsid w:val="0C7D7DAC"/>
    <w:rsid w:val="0C855D65"/>
    <w:rsid w:val="0C985D37"/>
    <w:rsid w:val="0C9B362F"/>
    <w:rsid w:val="0CA74337"/>
    <w:rsid w:val="0CAF47DD"/>
    <w:rsid w:val="0CF064E6"/>
    <w:rsid w:val="0CF4751F"/>
    <w:rsid w:val="0D017CC9"/>
    <w:rsid w:val="0D0C3649"/>
    <w:rsid w:val="0D166E67"/>
    <w:rsid w:val="0D871AD7"/>
    <w:rsid w:val="0DB50FE2"/>
    <w:rsid w:val="0DBC36BF"/>
    <w:rsid w:val="0DC70145"/>
    <w:rsid w:val="0DD02D7E"/>
    <w:rsid w:val="0DF75C6D"/>
    <w:rsid w:val="0DFF7D61"/>
    <w:rsid w:val="0E0F41B2"/>
    <w:rsid w:val="0E2D1B03"/>
    <w:rsid w:val="0E3B602B"/>
    <w:rsid w:val="0E505A91"/>
    <w:rsid w:val="0E6A133B"/>
    <w:rsid w:val="0EA20603"/>
    <w:rsid w:val="0EFF587E"/>
    <w:rsid w:val="0F354563"/>
    <w:rsid w:val="0F745A53"/>
    <w:rsid w:val="0FE90EDF"/>
    <w:rsid w:val="101845A5"/>
    <w:rsid w:val="104E0A2F"/>
    <w:rsid w:val="105F4840"/>
    <w:rsid w:val="10BA076D"/>
    <w:rsid w:val="10BD1D07"/>
    <w:rsid w:val="117B7054"/>
    <w:rsid w:val="119F5478"/>
    <w:rsid w:val="11C77AEC"/>
    <w:rsid w:val="11C80D76"/>
    <w:rsid w:val="11CC5302"/>
    <w:rsid w:val="11DB582E"/>
    <w:rsid w:val="11E11F36"/>
    <w:rsid w:val="120C1CB0"/>
    <w:rsid w:val="12251C20"/>
    <w:rsid w:val="123D2FA8"/>
    <w:rsid w:val="12561BAD"/>
    <w:rsid w:val="12813749"/>
    <w:rsid w:val="128513B2"/>
    <w:rsid w:val="12994169"/>
    <w:rsid w:val="12B320E6"/>
    <w:rsid w:val="12BB3DB3"/>
    <w:rsid w:val="12F35700"/>
    <w:rsid w:val="130C7213"/>
    <w:rsid w:val="1313798E"/>
    <w:rsid w:val="13194CFF"/>
    <w:rsid w:val="1330645C"/>
    <w:rsid w:val="13510E38"/>
    <w:rsid w:val="13734A33"/>
    <w:rsid w:val="13785E8D"/>
    <w:rsid w:val="13A11D48"/>
    <w:rsid w:val="13BB0557"/>
    <w:rsid w:val="13C44459"/>
    <w:rsid w:val="13D63358"/>
    <w:rsid w:val="13E246CD"/>
    <w:rsid w:val="13ED3289"/>
    <w:rsid w:val="13F57A43"/>
    <w:rsid w:val="141504E9"/>
    <w:rsid w:val="14192072"/>
    <w:rsid w:val="1424649D"/>
    <w:rsid w:val="1431679D"/>
    <w:rsid w:val="143E653D"/>
    <w:rsid w:val="147B612B"/>
    <w:rsid w:val="148C0BB2"/>
    <w:rsid w:val="14960972"/>
    <w:rsid w:val="14A81FED"/>
    <w:rsid w:val="14B72DE0"/>
    <w:rsid w:val="14B806AB"/>
    <w:rsid w:val="14D66247"/>
    <w:rsid w:val="14E93EE7"/>
    <w:rsid w:val="150B31DD"/>
    <w:rsid w:val="154437F9"/>
    <w:rsid w:val="15444AE8"/>
    <w:rsid w:val="15670260"/>
    <w:rsid w:val="157B2294"/>
    <w:rsid w:val="159144A5"/>
    <w:rsid w:val="15B2266B"/>
    <w:rsid w:val="15DC1380"/>
    <w:rsid w:val="15E9545C"/>
    <w:rsid w:val="16363A14"/>
    <w:rsid w:val="163D4307"/>
    <w:rsid w:val="167C51DD"/>
    <w:rsid w:val="1690500F"/>
    <w:rsid w:val="169625F1"/>
    <w:rsid w:val="16C24C6C"/>
    <w:rsid w:val="170D567A"/>
    <w:rsid w:val="171214BC"/>
    <w:rsid w:val="171914DD"/>
    <w:rsid w:val="171A0917"/>
    <w:rsid w:val="172205AE"/>
    <w:rsid w:val="172652CF"/>
    <w:rsid w:val="173E7F95"/>
    <w:rsid w:val="17412796"/>
    <w:rsid w:val="176A648B"/>
    <w:rsid w:val="177D7B37"/>
    <w:rsid w:val="17825F78"/>
    <w:rsid w:val="17960039"/>
    <w:rsid w:val="17AA11F5"/>
    <w:rsid w:val="183326F3"/>
    <w:rsid w:val="184062EF"/>
    <w:rsid w:val="186539E6"/>
    <w:rsid w:val="188D4A0A"/>
    <w:rsid w:val="189622ED"/>
    <w:rsid w:val="18AA7C51"/>
    <w:rsid w:val="18D862C5"/>
    <w:rsid w:val="18FF2FBF"/>
    <w:rsid w:val="193A656D"/>
    <w:rsid w:val="19A93C24"/>
    <w:rsid w:val="19B23309"/>
    <w:rsid w:val="19B60191"/>
    <w:rsid w:val="1A082753"/>
    <w:rsid w:val="1A22197E"/>
    <w:rsid w:val="1A2306DC"/>
    <w:rsid w:val="1A251485"/>
    <w:rsid w:val="1A2E7048"/>
    <w:rsid w:val="1A3147EF"/>
    <w:rsid w:val="1A727DE6"/>
    <w:rsid w:val="1A83095D"/>
    <w:rsid w:val="1A931832"/>
    <w:rsid w:val="1ABC1D32"/>
    <w:rsid w:val="1AEF53D6"/>
    <w:rsid w:val="1B0F1D1A"/>
    <w:rsid w:val="1B14570E"/>
    <w:rsid w:val="1B152951"/>
    <w:rsid w:val="1B2F1889"/>
    <w:rsid w:val="1B483DE5"/>
    <w:rsid w:val="1B705ECA"/>
    <w:rsid w:val="1B8A4404"/>
    <w:rsid w:val="1B8A5BDF"/>
    <w:rsid w:val="1BED6160"/>
    <w:rsid w:val="1C0315C5"/>
    <w:rsid w:val="1C216EB6"/>
    <w:rsid w:val="1C2E391B"/>
    <w:rsid w:val="1C3274C2"/>
    <w:rsid w:val="1C664875"/>
    <w:rsid w:val="1C721489"/>
    <w:rsid w:val="1C781B3A"/>
    <w:rsid w:val="1CC61E5B"/>
    <w:rsid w:val="1CCE14C3"/>
    <w:rsid w:val="1CF507CC"/>
    <w:rsid w:val="1CF7616C"/>
    <w:rsid w:val="1D076D60"/>
    <w:rsid w:val="1D0B4302"/>
    <w:rsid w:val="1D160B4A"/>
    <w:rsid w:val="1D2806B9"/>
    <w:rsid w:val="1D2B0E5B"/>
    <w:rsid w:val="1D440C24"/>
    <w:rsid w:val="1D6866C0"/>
    <w:rsid w:val="1D823107"/>
    <w:rsid w:val="1D8D1E09"/>
    <w:rsid w:val="1D9D4543"/>
    <w:rsid w:val="1DA318D0"/>
    <w:rsid w:val="1DD60456"/>
    <w:rsid w:val="1DDA1EB5"/>
    <w:rsid w:val="1DF9563A"/>
    <w:rsid w:val="1E062BB5"/>
    <w:rsid w:val="1E491743"/>
    <w:rsid w:val="1E616759"/>
    <w:rsid w:val="1E781EFB"/>
    <w:rsid w:val="1E860D33"/>
    <w:rsid w:val="1E991F69"/>
    <w:rsid w:val="1E9A2173"/>
    <w:rsid w:val="1EA86B14"/>
    <w:rsid w:val="1ECD43D0"/>
    <w:rsid w:val="1ED245B7"/>
    <w:rsid w:val="1F1B2C1A"/>
    <w:rsid w:val="1F3A7D68"/>
    <w:rsid w:val="1F526D68"/>
    <w:rsid w:val="1F6106B1"/>
    <w:rsid w:val="1F673758"/>
    <w:rsid w:val="1F7B1FE7"/>
    <w:rsid w:val="1F8F716B"/>
    <w:rsid w:val="1FB5437C"/>
    <w:rsid w:val="1FDD6716"/>
    <w:rsid w:val="1FF60061"/>
    <w:rsid w:val="2000703F"/>
    <w:rsid w:val="2002328F"/>
    <w:rsid w:val="200D681A"/>
    <w:rsid w:val="203A0D33"/>
    <w:rsid w:val="204D0EDD"/>
    <w:rsid w:val="206046F8"/>
    <w:rsid w:val="20941438"/>
    <w:rsid w:val="20DC146F"/>
    <w:rsid w:val="21067B8E"/>
    <w:rsid w:val="2170673D"/>
    <w:rsid w:val="217B17EF"/>
    <w:rsid w:val="218A3EA2"/>
    <w:rsid w:val="219B3BE1"/>
    <w:rsid w:val="21A14E24"/>
    <w:rsid w:val="21BB7A8A"/>
    <w:rsid w:val="21FA209F"/>
    <w:rsid w:val="221226A4"/>
    <w:rsid w:val="22621CD8"/>
    <w:rsid w:val="227F79AB"/>
    <w:rsid w:val="22857170"/>
    <w:rsid w:val="228B1D11"/>
    <w:rsid w:val="22927063"/>
    <w:rsid w:val="22CC587D"/>
    <w:rsid w:val="22DB1966"/>
    <w:rsid w:val="22E24CAB"/>
    <w:rsid w:val="22E55FD8"/>
    <w:rsid w:val="22F82368"/>
    <w:rsid w:val="22FF4D1C"/>
    <w:rsid w:val="233D3448"/>
    <w:rsid w:val="2345322E"/>
    <w:rsid w:val="23C06C8E"/>
    <w:rsid w:val="24094BE9"/>
    <w:rsid w:val="24135D51"/>
    <w:rsid w:val="241B3673"/>
    <w:rsid w:val="24246576"/>
    <w:rsid w:val="243024D8"/>
    <w:rsid w:val="243122C1"/>
    <w:rsid w:val="24446F27"/>
    <w:rsid w:val="24527207"/>
    <w:rsid w:val="24771F9B"/>
    <w:rsid w:val="249414DA"/>
    <w:rsid w:val="24A15449"/>
    <w:rsid w:val="24CC4B40"/>
    <w:rsid w:val="24CD4860"/>
    <w:rsid w:val="24D929DC"/>
    <w:rsid w:val="24EE612F"/>
    <w:rsid w:val="253401B7"/>
    <w:rsid w:val="255446F5"/>
    <w:rsid w:val="255C10F9"/>
    <w:rsid w:val="25BD1DC1"/>
    <w:rsid w:val="25C36B49"/>
    <w:rsid w:val="25E02625"/>
    <w:rsid w:val="26044490"/>
    <w:rsid w:val="26451D41"/>
    <w:rsid w:val="264D2C7A"/>
    <w:rsid w:val="265122A9"/>
    <w:rsid w:val="265A0ABB"/>
    <w:rsid w:val="26737F7D"/>
    <w:rsid w:val="26800694"/>
    <w:rsid w:val="26860A0B"/>
    <w:rsid w:val="268E1D9E"/>
    <w:rsid w:val="26966022"/>
    <w:rsid w:val="269C6E14"/>
    <w:rsid w:val="26A06380"/>
    <w:rsid w:val="26A77BEF"/>
    <w:rsid w:val="26B77D17"/>
    <w:rsid w:val="26C217FA"/>
    <w:rsid w:val="27127079"/>
    <w:rsid w:val="27165D90"/>
    <w:rsid w:val="274F01B8"/>
    <w:rsid w:val="27547CF0"/>
    <w:rsid w:val="276B0BDA"/>
    <w:rsid w:val="277355D8"/>
    <w:rsid w:val="27826A11"/>
    <w:rsid w:val="27B2290F"/>
    <w:rsid w:val="27B722C8"/>
    <w:rsid w:val="27D62F08"/>
    <w:rsid w:val="27EC1AFC"/>
    <w:rsid w:val="28003783"/>
    <w:rsid w:val="2817023D"/>
    <w:rsid w:val="283D1BFF"/>
    <w:rsid w:val="284B327F"/>
    <w:rsid w:val="28510B15"/>
    <w:rsid w:val="286023FC"/>
    <w:rsid w:val="286506FC"/>
    <w:rsid w:val="287D1A63"/>
    <w:rsid w:val="28904CCF"/>
    <w:rsid w:val="28A56B55"/>
    <w:rsid w:val="28B514DE"/>
    <w:rsid w:val="28BE74F1"/>
    <w:rsid w:val="28D67193"/>
    <w:rsid w:val="28FB56B9"/>
    <w:rsid w:val="28FC1DC9"/>
    <w:rsid w:val="291211F4"/>
    <w:rsid w:val="291B6C1B"/>
    <w:rsid w:val="2931049A"/>
    <w:rsid w:val="295A7D81"/>
    <w:rsid w:val="29650A8F"/>
    <w:rsid w:val="296A3AE7"/>
    <w:rsid w:val="297E5A87"/>
    <w:rsid w:val="29AE6470"/>
    <w:rsid w:val="29C8750E"/>
    <w:rsid w:val="29DD69A9"/>
    <w:rsid w:val="29E27C76"/>
    <w:rsid w:val="2A41183D"/>
    <w:rsid w:val="2A50522E"/>
    <w:rsid w:val="2A562A89"/>
    <w:rsid w:val="2A5671BC"/>
    <w:rsid w:val="2A5B5A2C"/>
    <w:rsid w:val="2A8A3514"/>
    <w:rsid w:val="2AA44733"/>
    <w:rsid w:val="2AC81A31"/>
    <w:rsid w:val="2AD828A6"/>
    <w:rsid w:val="2AE51245"/>
    <w:rsid w:val="2B2E1BFF"/>
    <w:rsid w:val="2B3E7E7F"/>
    <w:rsid w:val="2B5964D4"/>
    <w:rsid w:val="2B5A0F49"/>
    <w:rsid w:val="2B893866"/>
    <w:rsid w:val="2B9F4DEA"/>
    <w:rsid w:val="2BA368AB"/>
    <w:rsid w:val="2BA62377"/>
    <w:rsid w:val="2BB55CDB"/>
    <w:rsid w:val="2BDB4282"/>
    <w:rsid w:val="2BF8152D"/>
    <w:rsid w:val="2BF83D50"/>
    <w:rsid w:val="2C327334"/>
    <w:rsid w:val="2C3A6AC5"/>
    <w:rsid w:val="2C66599B"/>
    <w:rsid w:val="2C842CF0"/>
    <w:rsid w:val="2C8D57BD"/>
    <w:rsid w:val="2C983E60"/>
    <w:rsid w:val="2CC86B5E"/>
    <w:rsid w:val="2CCF65D8"/>
    <w:rsid w:val="2CE165D9"/>
    <w:rsid w:val="2CE6483A"/>
    <w:rsid w:val="2CF2505B"/>
    <w:rsid w:val="2CFD3622"/>
    <w:rsid w:val="2D0C6E11"/>
    <w:rsid w:val="2D4223A2"/>
    <w:rsid w:val="2D6422D1"/>
    <w:rsid w:val="2D7932A9"/>
    <w:rsid w:val="2DBF3C13"/>
    <w:rsid w:val="2DD15B58"/>
    <w:rsid w:val="2DD9314C"/>
    <w:rsid w:val="2E1B2ED8"/>
    <w:rsid w:val="2E576B40"/>
    <w:rsid w:val="2E7C125D"/>
    <w:rsid w:val="2E9C7F11"/>
    <w:rsid w:val="2E9D2D74"/>
    <w:rsid w:val="2EC5406D"/>
    <w:rsid w:val="2ECF67FF"/>
    <w:rsid w:val="2EDD49A4"/>
    <w:rsid w:val="2EEB05D4"/>
    <w:rsid w:val="2F1649C7"/>
    <w:rsid w:val="2F786797"/>
    <w:rsid w:val="2F866710"/>
    <w:rsid w:val="2F975B8A"/>
    <w:rsid w:val="2F9901B1"/>
    <w:rsid w:val="2FB523C4"/>
    <w:rsid w:val="2FCF57A0"/>
    <w:rsid w:val="2FD366C7"/>
    <w:rsid w:val="30103372"/>
    <w:rsid w:val="30205292"/>
    <w:rsid w:val="30856950"/>
    <w:rsid w:val="30883269"/>
    <w:rsid w:val="30A55969"/>
    <w:rsid w:val="30C278D4"/>
    <w:rsid w:val="30CA7CAB"/>
    <w:rsid w:val="30D60DF8"/>
    <w:rsid w:val="311D0968"/>
    <w:rsid w:val="31772C50"/>
    <w:rsid w:val="31930E40"/>
    <w:rsid w:val="31BA4311"/>
    <w:rsid w:val="31BB7385"/>
    <w:rsid w:val="31E30C05"/>
    <w:rsid w:val="321F5454"/>
    <w:rsid w:val="323636A8"/>
    <w:rsid w:val="32453AA6"/>
    <w:rsid w:val="32857AA5"/>
    <w:rsid w:val="32A46594"/>
    <w:rsid w:val="32E63157"/>
    <w:rsid w:val="32FA5642"/>
    <w:rsid w:val="33017557"/>
    <w:rsid w:val="33353E37"/>
    <w:rsid w:val="336064AF"/>
    <w:rsid w:val="33706099"/>
    <w:rsid w:val="33B15716"/>
    <w:rsid w:val="33DC654E"/>
    <w:rsid w:val="34551B76"/>
    <w:rsid w:val="34A13EAE"/>
    <w:rsid w:val="34B6086B"/>
    <w:rsid w:val="34F61CE0"/>
    <w:rsid w:val="350341E2"/>
    <w:rsid w:val="35296CE3"/>
    <w:rsid w:val="352B356D"/>
    <w:rsid w:val="35614777"/>
    <w:rsid w:val="35921E90"/>
    <w:rsid w:val="35957C01"/>
    <w:rsid w:val="35BE5E32"/>
    <w:rsid w:val="35CC440B"/>
    <w:rsid w:val="35E43DCB"/>
    <w:rsid w:val="360B1DE9"/>
    <w:rsid w:val="36451A6B"/>
    <w:rsid w:val="364B2E20"/>
    <w:rsid w:val="366F1727"/>
    <w:rsid w:val="366F1CA5"/>
    <w:rsid w:val="367B15D0"/>
    <w:rsid w:val="367C72C7"/>
    <w:rsid w:val="37064214"/>
    <w:rsid w:val="37123732"/>
    <w:rsid w:val="37500279"/>
    <w:rsid w:val="375753B3"/>
    <w:rsid w:val="378126E4"/>
    <w:rsid w:val="379C469E"/>
    <w:rsid w:val="379C7198"/>
    <w:rsid w:val="38094CBD"/>
    <w:rsid w:val="38282F7B"/>
    <w:rsid w:val="384E47A1"/>
    <w:rsid w:val="385278F4"/>
    <w:rsid w:val="385D67E2"/>
    <w:rsid w:val="387949E0"/>
    <w:rsid w:val="388058D6"/>
    <w:rsid w:val="38902F2A"/>
    <w:rsid w:val="38DC24CA"/>
    <w:rsid w:val="392821DF"/>
    <w:rsid w:val="399A555C"/>
    <w:rsid w:val="39FB7285"/>
    <w:rsid w:val="3A1656DB"/>
    <w:rsid w:val="3A361AC7"/>
    <w:rsid w:val="3A4D6A7C"/>
    <w:rsid w:val="3A4F6DA9"/>
    <w:rsid w:val="3A5549C1"/>
    <w:rsid w:val="3AA94010"/>
    <w:rsid w:val="3B162216"/>
    <w:rsid w:val="3B1B6B7B"/>
    <w:rsid w:val="3B233CF8"/>
    <w:rsid w:val="3B467CBA"/>
    <w:rsid w:val="3B7F222F"/>
    <w:rsid w:val="3BAE2AEA"/>
    <w:rsid w:val="3BEF7929"/>
    <w:rsid w:val="3BF90D52"/>
    <w:rsid w:val="3C16550E"/>
    <w:rsid w:val="3C1B5FB0"/>
    <w:rsid w:val="3C58034F"/>
    <w:rsid w:val="3D3A703D"/>
    <w:rsid w:val="3D6021AA"/>
    <w:rsid w:val="3D83669D"/>
    <w:rsid w:val="3D8A39AA"/>
    <w:rsid w:val="3D977424"/>
    <w:rsid w:val="3D983C7E"/>
    <w:rsid w:val="3DAB1FD1"/>
    <w:rsid w:val="3DC063CB"/>
    <w:rsid w:val="3DC56F09"/>
    <w:rsid w:val="3DEE1D9A"/>
    <w:rsid w:val="3DF02F4E"/>
    <w:rsid w:val="3E4B7B0C"/>
    <w:rsid w:val="3E95134D"/>
    <w:rsid w:val="3EE80BCE"/>
    <w:rsid w:val="3EFB684C"/>
    <w:rsid w:val="3EFE3525"/>
    <w:rsid w:val="3F1A5C08"/>
    <w:rsid w:val="3F412CD9"/>
    <w:rsid w:val="3F8F5E56"/>
    <w:rsid w:val="3FA62A1B"/>
    <w:rsid w:val="40061ECD"/>
    <w:rsid w:val="40093DF2"/>
    <w:rsid w:val="400C1205"/>
    <w:rsid w:val="403138A6"/>
    <w:rsid w:val="4064080F"/>
    <w:rsid w:val="40684223"/>
    <w:rsid w:val="4070083B"/>
    <w:rsid w:val="40886CF8"/>
    <w:rsid w:val="40895C39"/>
    <w:rsid w:val="410040FE"/>
    <w:rsid w:val="41133FE1"/>
    <w:rsid w:val="411E62A8"/>
    <w:rsid w:val="41426FC3"/>
    <w:rsid w:val="4172632B"/>
    <w:rsid w:val="4187653C"/>
    <w:rsid w:val="419B5952"/>
    <w:rsid w:val="41DF74F0"/>
    <w:rsid w:val="42265391"/>
    <w:rsid w:val="42327470"/>
    <w:rsid w:val="4235541B"/>
    <w:rsid w:val="42575EB8"/>
    <w:rsid w:val="42631DC0"/>
    <w:rsid w:val="4276070A"/>
    <w:rsid w:val="42885FFC"/>
    <w:rsid w:val="42EB3A97"/>
    <w:rsid w:val="42F1756D"/>
    <w:rsid w:val="42FF5AB3"/>
    <w:rsid w:val="4305205B"/>
    <w:rsid w:val="432049E6"/>
    <w:rsid w:val="432F21FD"/>
    <w:rsid w:val="43307FA9"/>
    <w:rsid w:val="4337411C"/>
    <w:rsid w:val="433A46C2"/>
    <w:rsid w:val="43426126"/>
    <w:rsid w:val="434A4717"/>
    <w:rsid w:val="437450A2"/>
    <w:rsid w:val="43A864CD"/>
    <w:rsid w:val="43EF02E5"/>
    <w:rsid w:val="440E65E8"/>
    <w:rsid w:val="44261371"/>
    <w:rsid w:val="442C3461"/>
    <w:rsid w:val="44683C70"/>
    <w:rsid w:val="447254F1"/>
    <w:rsid w:val="44F06FFE"/>
    <w:rsid w:val="450F1439"/>
    <w:rsid w:val="45CD38E7"/>
    <w:rsid w:val="45E1172B"/>
    <w:rsid w:val="460F1983"/>
    <w:rsid w:val="461A3109"/>
    <w:rsid w:val="462C29E4"/>
    <w:rsid w:val="46483107"/>
    <w:rsid w:val="464B26E6"/>
    <w:rsid w:val="464C212A"/>
    <w:rsid w:val="469E4797"/>
    <w:rsid w:val="46A55715"/>
    <w:rsid w:val="46B614A6"/>
    <w:rsid w:val="46C132A1"/>
    <w:rsid w:val="46C6200B"/>
    <w:rsid w:val="46D93EC5"/>
    <w:rsid w:val="47473E0D"/>
    <w:rsid w:val="47515F8C"/>
    <w:rsid w:val="476F7E28"/>
    <w:rsid w:val="478C4F7D"/>
    <w:rsid w:val="47A1782F"/>
    <w:rsid w:val="47D553E3"/>
    <w:rsid w:val="480D32B5"/>
    <w:rsid w:val="48103245"/>
    <w:rsid w:val="481A3570"/>
    <w:rsid w:val="48467A1B"/>
    <w:rsid w:val="488458FF"/>
    <w:rsid w:val="489500D2"/>
    <w:rsid w:val="48A851E4"/>
    <w:rsid w:val="48AD000F"/>
    <w:rsid w:val="48BA1ABF"/>
    <w:rsid w:val="48DD05E8"/>
    <w:rsid w:val="49080B2E"/>
    <w:rsid w:val="496A1950"/>
    <w:rsid w:val="497E7F84"/>
    <w:rsid w:val="4990298F"/>
    <w:rsid w:val="49A433E7"/>
    <w:rsid w:val="49B1212B"/>
    <w:rsid w:val="49DE7A2B"/>
    <w:rsid w:val="4A1E4C8C"/>
    <w:rsid w:val="4A2D7813"/>
    <w:rsid w:val="4A9C6B18"/>
    <w:rsid w:val="4AA67324"/>
    <w:rsid w:val="4AA84A4B"/>
    <w:rsid w:val="4AC84117"/>
    <w:rsid w:val="4ACE040F"/>
    <w:rsid w:val="4AD766DC"/>
    <w:rsid w:val="4B4A1564"/>
    <w:rsid w:val="4B571489"/>
    <w:rsid w:val="4B5C6A1D"/>
    <w:rsid w:val="4B6450C4"/>
    <w:rsid w:val="4B74319B"/>
    <w:rsid w:val="4B91593B"/>
    <w:rsid w:val="4BBB1C19"/>
    <w:rsid w:val="4C005050"/>
    <w:rsid w:val="4C0320E7"/>
    <w:rsid w:val="4C22641B"/>
    <w:rsid w:val="4C335295"/>
    <w:rsid w:val="4C545E8E"/>
    <w:rsid w:val="4C7053C0"/>
    <w:rsid w:val="4C752AEB"/>
    <w:rsid w:val="4C77651D"/>
    <w:rsid w:val="4CB67332"/>
    <w:rsid w:val="4CE84063"/>
    <w:rsid w:val="4CF50A0D"/>
    <w:rsid w:val="4D555CC2"/>
    <w:rsid w:val="4D6B27C3"/>
    <w:rsid w:val="4D7134D5"/>
    <w:rsid w:val="4D8502AF"/>
    <w:rsid w:val="4D913EE7"/>
    <w:rsid w:val="4DA861B6"/>
    <w:rsid w:val="4DC748D3"/>
    <w:rsid w:val="4DF65ED8"/>
    <w:rsid w:val="4E254D2B"/>
    <w:rsid w:val="4E544106"/>
    <w:rsid w:val="4E775FA3"/>
    <w:rsid w:val="4E8134AC"/>
    <w:rsid w:val="4E82574C"/>
    <w:rsid w:val="4F252035"/>
    <w:rsid w:val="4F5573E6"/>
    <w:rsid w:val="4F5C799C"/>
    <w:rsid w:val="4F796DD3"/>
    <w:rsid w:val="4FD465A9"/>
    <w:rsid w:val="4FFF5C9E"/>
    <w:rsid w:val="500F6B31"/>
    <w:rsid w:val="50186746"/>
    <w:rsid w:val="5045029C"/>
    <w:rsid w:val="50AF30A4"/>
    <w:rsid w:val="50BE2CC3"/>
    <w:rsid w:val="50E76826"/>
    <w:rsid w:val="51546573"/>
    <w:rsid w:val="51962B17"/>
    <w:rsid w:val="51C352AF"/>
    <w:rsid w:val="51CE367F"/>
    <w:rsid w:val="51DA5269"/>
    <w:rsid w:val="51E548B8"/>
    <w:rsid w:val="51FC5081"/>
    <w:rsid w:val="523B1A8F"/>
    <w:rsid w:val="5240402F"/>
    <w:rsid w:val="52612D2C"/>
    <w:rsid w:val="52E20889"/>
    <w:rsid w:val="53087271"/>
    <w:rsid w:val="530F5097"/>
    <w:rsid w:val="533B0A83"/>
    <w:rsid w:val="535514CE"/>
    <w:rsid w:val="5358074B"/>
    <w:rsid w:val="539E05D5"/>
    <w:rsid w:val="53DF6566"/>
    <w:rsid w:val="53EC52E5"/>
    <w:rsid w:val="544833AB"/>
    <w:rsid w:val="54987FFC"/>
    <w:rsid w:val="54AD63C7"/>
    <w:rsid w:val="54B86C10"/>
    <w:rsid w:val="54D0318F"/>
    <w:rsid w:val="54D75967"/>
    <w:rsid w:val="550A00D6"/>
    <w:rsid w:val="551F6060"/>
    <w:rsid w:val="5524190B"/>
    <w:rsid w:val="55242A77"/>
    <w:rsid w:val="55701DD3"/>
    <w:rsid w:val="559D4AF9"/>
    <w:rsid w:val="55FA4DF1"/>
    <w:rsid w:val="560B5144"/>
    <w:rsid w:val="56202876"/>
    <w:rsid w:val="565D6759"/>
    <w:rsid w:val="56656BA9"/>
    <w:rsid w:val="56995FB7"/>
    <w:rsid w:val="56A90A63"/>
    <w:rsid w:val="56BA3C2D"/>
    <w:rsid w:val="56BD43DC"/>
    <w:rsid w:val="571564D0"/>
    <w:rsid w:val="57196D5A"/>
    <w:rsid w:val="5753037D"/>
    <w:rsid w:val="575E1ADF"/>
    <w:rsid w:val="57697B78"/>
    <w:rsid w:val="5788135C"/>
    <w:rsid w:val="578B0BF8"/>
    <w:rsid w:val="57C326C0"/>
    <w:rsid w:val="57C7599B"/>
    <w:rsid w:val="57E54E41"/>
    <w:rsid w:val="57F7216F"/>
    <w:rsid w:val="58110539"/>
    <w:rsid w:val="582E344E"/>
    <w:rsid w:val="58536D3E"/>
    <w:rsid w:val="58804F4A"/>
    <w:rsid w:val="58870750"/>
    <w:rsid w:val="588D16A3"/>
    <w:rsid w:val="58D17027"/>
    <w:rsid w:val="58EF6EF5"/>
    <w:rsid w:val="591531C2"/>
    <w:rsid w:val="592C5150"/>
    <w:rsid w:val="59351B51"/>
    <w:rsid w:val="593E52D4"/>
    <w:rsid w:val="594E5EB5"/>
    <w:rsid w:val="597D0618"/>
    <w:rsid w:val="598F412F"/>
    <w:rsid w:val="59913710"/>
    <w:rsid w:val="59AD3F08"/>
    <w:rsid w:val="59BF79A3"/>
    <w:rsid w:val="59CB3283"/>
    <w:rsid w:val="59F57AB2"/>
    <w:rsid w:val="59FE6EAD"/>
    <w:rsid w:val="5A0C0C80"/>
    <w:rsid w:val="5A504125"/>
    <w:rsid w:val="5A7C4359"/>
    <w:rsid w:val="5A984F8E"/>
    <w:rsid w:val="5ADA7191"/>
    <w:rsid w:val="5B117CEE"/>
    <w:rsid w:val="5B553E66"/>
    <w:rsid w:val="5B8941E5"/>
    <w:rsid w:val="5B8A40C2"/>
    <w:rsid w:val="5B926A95"/>
    <w:rsid w:val="5B9A5C7C"/>
    <w:rsid w:val="5B9C4C32"/>
    <w:rsid w:val="5BC13CD0"/>
    <w:rsid w:val="5BC45103"/>
    <w:rsid w:val="5C3C0405"/>
    <w:rsid w:val="5C421572"/>
    <w:rsid w:val="5C44244F"/>
    <w:rsid w:val="5C4D3150"/>
    <w:rsid w:val="5C523AAD"/>
    <w:rsid w:val="5C552D5E"/>
    <w:rsid w:val="5C8E7873"/>
    <w:rsid w:val="5CC62F88"/>
    <w:rsid w:val="5CF77CA3"/>
    <w:rsid w:val="5D0404D1"/>
    <w:rsid w:val="5D312658"/>
    <w:rsid w:val="5D4874B4"/>
    <w:rsid w:val="5D8D2A83"/>
    <w:rsid w:val="5DDF6355"/>
    <w:rsid w:val="5DF06332"/>
    <w:rsid w:val="5E3705AC"/>
    <w:rsid w:val="5E5F16DA"/>
    <w:rsid w:val="5E6B4ED6"/>
    <w:rsid w:val="5E8206D8"/>
    <w:rsid w:val="5EB006EE"/>
    <w:rsid w:val="5ECD013E"/>
    <w:rsid w:val="5EEC65C7"/>
    <w:rsid w:val="5F0D2CF4"/>
    <w:rsid w:val="5F2F5CFF"/>
    <w:rsid w:val="5F3C1E3A"/>
    <w:rsid w:val="5F6E2466"/>
    <w:rsid w:val="5F891750"/>
    <w:rsid w:val="5FA62B50"/>
    <w:rsid w:val="5FCF1552"/>
    <w:rsid w:val="5FF3604A"/>
    <w:rsid w:val="5FF37100"/>
    <w:rsid w:val="5FFC3CE6"/>
    <w:rsid w:val="60001BE9"/>
    <w:rsid w:val="60161DE1"/>
    <w:rsid w:val="605E381A"/>
    <w:rsid w:val="609F7EF3"/>
    <w:rsid w:val="60A76873"/>
    <w:rsid w:val="60C41291"/>
    <w:rsid w:val="60CA031F"/>
    <w:rsid w:val="60D032BF"/>
    <w:rsid w:val="61251D5D"/>
    <w:rsid w:val="6191267A"/>
    <w:rsid w:val="61EB3F6A"/>
    <w:rsid w:val="61FF7151"/>
    <w:rsid w:val="62044019"/>
    <w:rsid w:val="620D519E"/>
    <w:rsid w:val="622926AD"/>
    <w:rsid w:val="626545B1"/>
    <w:rsid w:val="62D779F1"/>
    <w:rsid w:val="63237F93"/>
    <w:rsid w:val="632C1ECF"/>
    <w:rsid w:val="634F0CBE"/>
    <w:rsid w:val="637750D7"/>
    <w:rsid w:val="638041B8"/>
    <w:rsid w:val="63A208B9"/>
    <w:rsid w:val="63C32EDD"/>
    <w:rsid w:val="63CF4D52"/>
    <w:rsid w:val="63E25163"/>
    <w:rsid w:val="640312FA"/>
    <w:rsid w:val="643A240C"/>
    <w:rsid w:val="643B4074"/>
    <w:rsid w:val="64572624"/>
    <w:rsid w:val="64877135"/>
    <w:rsid w:val="65311F59"/>
    <w:rsid w:val="65426416"/>
    <w:rsid w:val="65611EC6"/>
    <w:rsid w:val="656A426B"/>
    <w:rsid w:val="656E2322"/>
    <w:rsid w:val="657A43C0"/>
    <w:rsid w:val="6580716C"/>
    <w:rsid w:val="659B5B70"/>
    <w:rsid w:val="65B435AD"/>
    <w:rsid w:val="65F5570C"/>
    <w:rsid w:val="65F7169B"/>
    <w:rsid w:val="66187CEE"/>
    <w:rsid w:val="66210105"/>
    <w:rsid w:val="66366578"/>
    <w:rsid w:val="6691247B"/>
    <w:rsid w:val="669A442B"/>
    <w:rsid w:val="66A60A08"/>
    <w:rsid w:val="66A97CFE"/>
    <w:rsid w:val="66D955EF"/>
    <w:rsid w:val="66F751B6"/>
    <w:rsid w:val="672D4FEE"/>
    <w:rsid w:val="673F3D9F"/>
    <w:rsid w:val="67477AFF"/>
    <w:rsid w:val="675615E3"/>
    <w:rsid w:val="676277A7"/>
    <w:rsid w:val="67900F39"/>
    <w:rsid w:val="6814264B"/>
    <w:rsid w:val="68147D35"/>
    <w:rsid w:val="683576BB"/>
    <w:rsid w:val="683655E0"/>
    <w:rsid w:val="68454AA6"/>
    <w:rsid w:val="685C0B5F"/>
    <w:rsid w:val="689E2D57"/>
    <w:rsid w:val="68AF38C9"/>
    <w:rsid w:val="69515B1B"/>
    <w:rsid w:val="69F934B0"/>
    <w:rsid w:val="6A0A4C3E"/>
    <w:rsid w:val="6A1955A5"/>
    <w:rsid w:val="6A2549C2"/>
    <w:rsid w:val="6A5214D7"/>
    <w:rsid w:val="6A5D29CB"/>
    <w:rsid w:val="6AC726D8"/>
    <w:rsid w:val="6AEE6602"/>
    <w:rsid w:val="6B421B24"/>
    <w:rsid w:val="6B5776EC"/>
    <w:rsid w:val="6B8A0FE6"/>
    <w:rsid w:val="6B9C4A82"/>
    <w:rsid w:val="6BA45016"/>
    <w:rsid w:val="6BFC3D7A"/>
    <w:rsid w:val="6C056324"/>
    <w:rsid w:val="6C166391"/>
    <w:rsid w:val="6C547B47"/>
    <w:rsid w:val="6C5D5059"/>
    <w:rsid w:val="6C780E18"/>
    <w:rsid w:val="6C783539"/>
    <w:rsid w:val="6C865984"/>
    <w:rsid w:val="6CE651B7"/>
    <w:rsid w:val="6CFE245E"/>
    <w:rsid w:val="6D0016C1"/>
    <w:rsid w:val="6D53123D"/>
    <w:rsid w:val="6D6626E4"/>
    <w:rsid w:val="6D7264F2"/>
    <w:rsid w:val="6D743B53"/>
    <w:rsid w:val="6D9520D6"/>
    <w:rsid w:val="6DAA5B9A"/>
    <w:rsid w:val="6DB608B9"/>
    <w:rsid w:val="6DD911CA"/>
    <w:rsid w:val="6DE22EDA"/>
    <w:rsid w:val="6E372265"/>
    <w:rsid w:val="6E3E3CD4"/>
    <w:rsid w:val="6E3E55A0"/>
    <w:rsid w:val="6E492137"/>
    <w:rsid w:val="6EDE168F"/>
    <w:rsid w:val="6EE130B7"/>
    <w:rsid w:val="6EF33818"/>
    <w:rsid w:val="6F2D6E38"/>
    <w:rsid w:val="6F351FA4"/>
    <w:rsid w:val="6F357950"/>
    <w:rsid w:val="6F3D70B5"/>
    <w:rsid w:val="6F707BF0"/>
    <w:rsid w:val="6F7E38C1"/>
    <w:rsid w:val="6F8B445B"/>
    <w:rsid w:val="6FBF2A6E"/>
    <w:rsid w:val="6FC13C57"/>
    <w:rsid w:val="6FC53BF1"/>
    <w:rsid w:val="6FC91994"/>
    <w:rsid w:val="6FC95701"/>
    <w:rsid w:val="6FF7432E"/>
    <w:rsid w:val="700D78D9"/>
    <w:rsid w:val="70151180"/>
    <w:rsid w:val="701B486A"/>
    <w:rsid w:val="70254CA7"/>
    <w:rsid w:val="705E6DFF"/>
    <w:rsid w:val="7096085B"/>
    <w:rsid w:val="709814E8"/>
    <w:rsid w:val="70B478E3"/>
    <w:rsid w:val="70B70C75"/>
    <w:rsid w:val="70BA507F"/>
    <w:rsid w:val="70FC7A39"/>
    <w:rsid w:val="71051F39"/>
    <w:rsid w:val="710C67B4"/>
    <w:rsid w:val="71464752"/>
    <w:rsid w:val="71587883"/>
    <w:rsid w:val="71862CD8"/>
    <w:rsid w:val="71A329EF"/>
    <w:rsid w:val="71A87D38"/>
    <w:rsid w:val="71AA1CAA"/>
    <w:rsid w:val="71B80826"/>
    <w:rsid w:val="71C349FD"/>
    <w:rsid w:val="71CD0ACE"/>
    <w:rsid w:val="71D741EA"/>
    <w:rsid w:val="71EE4096"/>
    <w:rsid w:val="72292EEC"/>
    <w:rsid w:val="724928D9"/>
    <w:rsid w:val="725D5016"/>
    <w:rsid w:val="72615BC9"/>
    <w:rsid w:val="72691716"/>
    <w:rsid w:val="726C60E9"/>
    <w:rsid w:val="72784A96"/>
    <w:rsid w:val="728A7876"/>
    <w:rsid w:val="729B4FBF"/>
    <w:rsid w:val="72A64779"/>
    <w:rsid w:val="72A67822"/>
    <w:rsid w:val="72A9480B"/>
    <w:rsid w:val="72E123D3"/>
    <w:rsid w:val="72F07F3F"/>
    <w:rsid w:val="72F7193E"/>
    <w:rsid w:val="73170D90"/>
    <w:rsid w:val="736972E2"/>
    <w:rsid w:val="737833AC"/>
    <w:rsid w:val="7388409E"/>
    <w:rsid w:val="738A39F0"/>
    <w:rsid w:val="73990567"/>
    <w:rsid w:val="73D342F9"/>
    <w:rsid w:val="74001B86"/>
    <w:rsid w:val="741A51B1"/>
    <w:rsid w:val="7423245D"/>
    <w:rsid w:val="742870A6"/>
    <w:rsid w:val="74741E83"/>
    <w:rsid w:val="74745B40"/>
    <w:rsid w:val="74842233"/>
    <w:rsid w:val="749A41C4"/>
    <w:rsid w:val="74B46B35"/>
    <w:rsid w:val="74F36498"/>
    <w:rsid w:val="752A2AD4"/>
    <w:rsid w:val="75352AB8"/>
    <w:rsid w:val="75445722"/>
    <w:rsid w:val="75595E6C"/>
    <w:rsid w:val="755E6078"/>
    <w:rsid w:val="75860A02"/>
    <w:rsid w:val="758C3E9B"/>
    <w:rsid w:val="75A61175"/>
    <w:rsid w:val="75D20308"/>
    <w:rsid w:val="75EB2F8C"/>
    <w:rsid w:val="766118E9"/>
    <w:rsid w:val="766F050C"/>
    <w:rsid w:val="768B6370"/>
    <w:rsid w:val="76A86E32"/>
    <w:rsid w:val="76B05C96"/>
    <w:rsid w:val="76C00089"/>
    <w:rsid w:val="76EB085D"/>
    <w:rsid w:val="773A037A"/>
    <w:rsid w:val="7745471D"/>
    <w:rsid w:val="774D3C8F"/>
    <w:rsid w:val="777A49A6"/>
    <w:rsid w:val="779F7CB6"/>
    <w:rsid w:val="77AA4C97"/>
    <w:rsid w:val="77D003B9"/>
    <w:rsid w:val="77D621C2"/>
    <w:rsid w:val="78643705"/>
    <w:rsid w:val="7877645F"/>
    <w:rsid w:val="788B143E"/>
    <w:rsid w:val="788F76E0"/>
    <w:rsid w:val="78916C3F"/>
    <w:rsid w:val="78DB20D0"/>
    <w:rsid w:val="78E12107"/>
    <w:rsid w:val="78EE44CF"/>
    <w:rsid w:val="7907083B"/>
    <w:rsid w:val="790773C3"/>
    <w:rsid w:val="79213EE0"/>
    <w:rsid w:val="7975629C"/>
    <w:rsid w:val="798D351C"/>
    <w:rsid w:val="79D721E4"/>
    <w:rsid w:val="79E85399"/>
    <w:rsid w:val="79F33251"/>
    <w:rsid w:val="7A334C29"/>
    <w:rsid w:val="7A5068C4"/>
    <w:rsid w:val="7A5B482D"/>
    <w:rsid w:val="7A632DD3"/>
    <w:rsid w:val="7A9365C5"/>
    <w:rsid w:val="7AA26924"/>
    <w:rsid w:val="7AA827CA"/>
    <w:rsid w:val="7AC36885"/>
    <w:rsid w:val="7ACD0EF1"/>
    <w:rsid w:val="7AD77BD3"/>
    <w:rsid w:val="7AEB514B"/>
    <w:rsid w:val="7B283BE9"/>
    <w:rsid w:val="7B397AA8"/>
    <w:rsid w:val="7B5013C5"/>
    <w:rsid w:val="7B6666EF"/>
    <w:rsid w:val="7B6D6A64"/>
    <w:rsid w:val="7BAB73EA"/>
    <w:rsid w:val="7BB6340F"/>
    <w:rsid w:val="7BF8250E"/>
    <w:rsid w:val="7BF95F95"/>
    <w:rsid w:val="7C194CF0"/>
    <w:rsid w:val="7C285E0F"/>
    <w:rsid w:val="7C3B03D5"/>
    <w:rsid w:val="7C576375"/>
    <w:rsid w:val="7C583802"/>
    <w:rsid w:val="7C5D1465"/>
    <w:rsid w:val="7C785712"/>
    <w:rsid w:val="7C7E5C8A"/>
    <w:rsid w:val="7C961C5B"/>
    <w:rsid w:val="7C98242D"/>
    <w:rsid w:val="7CE325AE"/>
    <w:rsid w:val="7CE712F8"/>
    <w:rsid w:val="7CE74ADD"/>
    <w:rsid w:val="7D017948"/>
    <w:rsid w:val="7D0C3537"/>
    <w:rsid w:val="7D200B66"/>
    <w:rsid w:val="7D4D0C78"/>
    <w:rsid w:val="7D8007DD"/>
    <w:rsid w:val="7DB810F0"/>
    <w:rsid w:val="7DB81D3C"/>
    <w:rsid w:val="7DC419D9"/>
    <w:rsid w:val="7DD5052F"/>
    <w:rsid w:val="7DFF73BC"/>
    <w:rsid w:val="7E086D87"/>
    <w:rsid w:val="7E092AE1"/>
    <w:rsid w:val="7E395CF1"/>
    <w:rsid w:val="7E3F66BC"/>
    <w:rsid w:val="7E5169AB"/>
    <w:rsid w:val="7E632F9B"/>
    <w:rsid w:val="7E697D0E"/>
    <w:rsid w:val="7E8C145D"/>
    <w:rsid w:val="7E8D358C"/>
    <w:rsid w:val="7EAB18D7"/>
    <w:rsid w:val="7EB54039"/>
    <w:rsid w:val="7EB84D82"/>
    <w:rsid w:val="7EC64454"/>
    <w:rsid w:val="7F037832"/>
    <w:rsid w:val="7F060280"/>
    <w:rsid w:val="7F0A5D85"/>
    <w:rsid w:val="7F6555B5"/>
    <w:rsid w:val="7F9E6A3F"/>
    <w:rsid w:val="7FD51A98"/>
    <w:rsid w:val="7FD97404"/>
    <w:rsid w:val="7FEA4034"/>
    <w:rsid w:val="7FF51EEF"/>
    <w:rsid w:val="7FFB7E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66"/>
    <w:qFormat/>
    <w:uiPriority w:val="99"/>
    <w:pPr>
      <w:keepNext/>
      <w:keepLines/>
      <w:adjustRightInd w:val="0"/>
      <w:spacing w:before="260" w:after="260" w:line="416" w:lineRule="atLeast"/>
      <w:textAlignment w:val="baseline"/>
      <w:outlineLvl w:val="1"/>
    </w:pPr>
    <w:rPr>
      <w:rFonts w:ascii="Arial" w:hAnsi="Arial" w:eastAsia="黑体"/>
      <w:b/>
      <w:bCs/>
      <w:kern w:val="0"/>
      <w:sz w:val="32"/>
      <w:szCs w:val="32"/>
    </w:rPr>
  </w:style>
  <w:style w:type="paragraph" w:styleId="4">
    <w:name w:val="heading 3"/>
    <w:basedOn w:val="1"/>
    <w:next w:val="1"/>
    <w:link w:val="67"/>
    <w:qFormat/>
    <w:uiPriority w:val="9"/>
    <w:pPr>
      <w:widowControl/>
      <w:spacing w:before="100" w:beforeAutospacing="1" w:after="100" w:afterAutospacing="1"/>
      <w:jc w:val="left"/>
      <w:outlineLvl w:val="2"/>
    </w:pPr>
    <w:rPr>
      <w:rFonts w:ascii="宋体" w:hAnsi="宋体"/>
      <w:b/>
      <w:bCs/>
      <w:kern w:val="0"/>
      <w:sz w:val="27"/>
      <w:szCs w:val="27"/>
    </w:rPr>
  </w:style>
  <w:style w:type="paragraph" w:styleId="5">
    <w:name w:val="heading 4"/>
    <w:basedOn w:val="1"/>
    <w:next w:val="1"/>
    <w:link w:val="68"/>
    <w:qFormat/>
    <w:uiPriority w:val="0"/>
    <w:pPr>
      <w:keepNext/>
      <w:keepLines/>
      <w:adjustRightInd w:val="0"/>
      <w:spacing w:before="280" w:after="290" w:line="376" w:lineRule="atLeast"/>
      <w:textAlignment w:val="baseline"/>
      <w:outlineLvl w:val="3"/>
    </w:pPr>
    <w:rPr>
      <w:rFonts w:ascii="Arial" w:hAnsi="Arial" w:eastAsia="黑体"/>
      <w:b/>
      <w:bCs/>
      <w:kern w:val="0"/>
      <w:sz w:val="28"/>
      <w:szCs w:val="28"/>
    </w:rPr>
  </w:style>
  <w:style w:type="paragraph" w:styleId="6">
    <w:name w:val="heading 5"/>
    <w:basedOn w:val="1"/>
    <w:next w:val="1"/>
    <w:link w:val="69"/>
    <w:semiHidden/>
    <w:unhideWhenUsed/>
    <w:qFormat/>
    <w:uiPriority w:val="0"/>
    <w:pPr>
      <w:spacing w:before="240" w:after="60"/>
      <w:outlineLvl w:val="4"/>
    </w:pPr>
    <w:rPr>
      <w:rFonts w:ascii="Calibri" w:hAnsi="Calibri"/>
      <w:b/>
      <w:bCs/>
      <w:i/>
      <w:iCs/>
      <w:sz w:val="26"/>
      <w:szCs w:val="26"/>
    </w:rPr>
  </w:style>
  <w:style w:type="character" w:default="1" w:styleId="41">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7">
    <w:name w:val="toc 7"/>
    <w:basedOn w:val="1"/>
    <w:next w:val="1"/>
    <w:unhideWhenUsed/>
    <w:qFormat/>
    <w:uiPriority w:val="0"/>
    <w:pPr>
      <w:ind w:left="1260"/>
      <w:jc w:val="left"/>
    </w:pPr>
    <w:rPr>
      <w:rFonts w:asciiTheme="minorHAnsi" w:hAnsiTheme="minorHAnsi"/>
      <w:sz w:val="20"/>
      <w:szCs w:val="20"/>
    </w:rPr>
  </w:style>
  <w:style w:type="paragraph" w:styleId="8">
    <w:name w:val="List Number"/>
    <w:basedOn w:val="1"/>
    <w:qFormat/>
    <w:uiPriority w:val="0"/>
    <w:pPr>
      <w:widowControl/>
      <w:numPr>
        <w:ilvl w:val="0"/>
        <w:numId w:val="1"/>
      </w:numPr>
      <w:jc w:val="left"/>
    </w:pPr>
    <w:rPr>
      <w:rFonts w:ascii="宋体" w:hAnsi="宋体"/>
      <w:color w:val="000000"/>
      <w:kern w:val="0"/>
      <w:szCs w:val="20"/>
    </w:rPr>
  </w:style>
  <w:style w:type="paragraph" w:styleId="9">
    <w:name w:val="Normal Indent"/>
    <w:basedOn w:val="1"/>
    <w:qFormat/>
    <w:uiPriority w:val="0"/>
    <w:pPr>
      <w:ind w:firstLine="420" w:firstLineChars="200"/>
    </w:pPr>
    <w:rPr>
      <w:szCs w:val="20"/>
    </w:rPr>
  </w:style>
  <w:style w:type="paragraph" w:styleId="10">
    <w:name w:val="caption"/>
    <w:basedOn w:val="1"/>
    <w:next w:val="1"/>
    <w:unhideWhenUsed/>
    <w:qFormat/>
    <w:uiPriority w:val="0"/>
    <w:rPr>
      <w:rFonts w:ascii="Cambria" w:hAnsi="Cambria" w:eastAsia="黑体"/>
      <w:sz w:val="20"/>
      <w:szCs w:val="20"/>
    </w:rPr>
  </w:style>
  <w:style w:type="paragraph" w:styleId="11">
    <w:name w:val="Document Map"/>
    <w:basedOn w:val="1"/>
    <w:link w:val="70"/>
    <w:semiHidden/>
    <w:qFormat/>
    <w:uiPriority w:val="99"/>
    <w:pPr>
      <w:shd w:val="clear" w:color="auto" w:fill="000080"/>
    </w:pPr>
    <w:rPr>
      <w:szCs w:val="20"/>
    </w:rPr>
  </w:style>
  <w:style w:type="paragraph" w:styleId="12">
    <w:name w:val="annotation text"/>
    <w:basedOn w:val="1"/>
    <w:link w:val="59"/>
    <w:unhideWhenUsed/>
    <w:qFormat/>
    <w:uiPriority w:val="0"/>
    <w:pPr>
      <w:jc w:val="left"/>
    </w:pPr>
  </w:style>
  <w:style w:type="paragraph" w:styleId="13">
    <w:name w:val="Body Text 3"/>
    <w:basedOn w:val="1"/>
    <w:link w:val="71"/>
    <w:qFormat/>
    <w:uiPriority w:val="0"/>
    <w:pPr>
      <w:adjustRightInd w:val="0"/>
      <w:spacing w:line="312" w:lineRule="atLeast"/>
      <w:jc w:val="center"/>
      <w:textAlignment w:val="baseline"/>
    </w:pPr>
    <w:rPr>
      <w:rFonts w:ascii="微软简标宋" w:eastAsia="微软简标宋"/>
      <w:kern w:val="0"/>
      <w:sz w:val="36"/>
      <w:szCs w:val="20"/>
    </w:rPr>
  </w:style>
  <w:style w:type="paragraph" w:styleId="14">
    <w:name w:val="Body Text"/>
    <w:basedOn w:val="1"/>
    <w:link w:val="72"/>
    <w:qFormat/>
    <w:uiPriority w:val="99"/>
    <w:pPr>
      <w:adjustRightInd w:val="0"/>
      <w:spacing w:line="312" w:lineRule="atLeast"/>
      <w:jc w:val="center"/>
      <w:textAlignment w:val="baseline"/>
    </w:pPr>
    <w:rPr>
      <w:rFonts w:eastAsia="微软美黑"/>
      <w:color w:val="FF0000"/>
      <w:kern w:val="0"/>
      <w:sz w:val="84"/>
      <w:szCs w:val="20"/>
    </w:rPr>
  </w:style>
  <w:style w:type="paragraph" w:styleId="15">
    <w:name w:val="Body Text Indent"/>
    <w:basedOn w:val="1"/>
    <w:link w:val="73"/>
    <w:qFormat/>
    <w:uiPriority w:val="99"/>
    <w:pPr>
      <w:widowControl/>
      <w:spacing w:before="120" w:line="360" w:lineRule="auto"/>
      <w:ind w:firstLine="570"/>
      <w:jc w:val="left"/>
    </w:pPr>
    <w:rPr>
      <w:rFonts w:ascii="楷体_GB2312" w:eastAsia="楷体_GB2312"/>
      <w:kern w:val="0"/>
      <w:sz w:val="28"/>
      <w:szCs w:val="20"/>
    </w:rPr>
  </w:style>
  <w:style w:type="paragraph" w:styleId="16">
    <w:name w:val="List 2"/>
    <w:basedOn w:val="1"/>
    <w:qFormat/>
    <w:uiPriority w:val="0"/>
    <w:pPr>
      <w:widowControl/>
      <w:autoSpaceDE w:val="0"/>
      <w:autoSpaceDN w:val="0"/>
      <w:adjustRightInd w:val="0"/>
      <w:spacing w:before="60"/>
      <w:ind w:left="100" w:leftChars="200" w:hanging="200" w:hangingChars="200"/>
      <w:jc w:val="left"/>
      <w:textAlignment w:val="baseline"/>
    </w:pPr>
    <w:rPr>
      <w:rFonts w:ascii="中圆体" w:eastAsia="中圆体"/>
      <w:kern w:val="0"/>
      <w:sz w:val="24"/>
      <w:lang w:val="en-AU"/>
    </w:rPr>
  </w:style>
  <w:style w:type="paragraph" w:styleId="17">
    <w:name w:val="Block Text"/>
    <w:basedOn w:val="1"/>
    <w:qFormat/>
    <w:uiPriority w:val="0"/>
    <w:pPr>
      <w:spacing w:after="120"/>
      <w:ind w:left="1440" w:leftChars="700" w:right="1440" w:rightChars="700"/>
    </w:pPr>
    <w:rPr>
      <w:szCs w:val="20"/>
    </w:rPr>
  </w:style>
  <w:style w:type="paragraph" w:styleId="18">
    <w:name w:val="toc 5"/>
    <w:basedOn w:val="1"/>
    <w:next w:val="1"/>
    <w:unhideWhenUsed/>
    <w:qFormat/>
    <w:uiPriority w:val="0"/>
    <w:pPr>
      <w:ind w:left="840"/>
      <w:jc w:val="left"/>
    </w:pPr>
    <w:rPr>
      <w:rFonts w:asciiTheme="minorHAnsi" w:hAnsiTheme="minorHAnsi"/>
      <w:sz w:val="20"/>
      <w:szCs w:val="20"/>
    </w:rPr>
  </w:style>
  <w:style w:type="paragraph" w:styleId="19">
    <w:name w:val="toc 3"/>
    <w:basedOn w:val="1"/>
    <w:next w:val="1"/>
    <w:unhideWhenUsed/>
    <w:qFormat/>
    <w:uiPriority w:val="39"/>
    <w:pPr>
      <w:ind w:left="420"/>
      <w:jc w:val="left"/>
    </w:pPr>
    <w:rPr>
      <w:rFonts w:asciiTheme="minorHAnsi" w:hAnsiTheme="minorHAnsi"/>
      <w:sz w:val="22"/>
      <w:szCs w:val="22"/>
    </w:rPr>
  </w:style>
  <w:style w:type="paragraph" w:styleId="20">
    <w:name w:val="Plain Text"/>
    <w:basedOn w:val="1"/>
    <w:link w:val="74"/>
    <w:qFormat/>
    <w:uiPriority w:val="0"/>
    <w:rPr>
      <w:rFonts w:ascii="宋体" w:hAnsi="Courier New" w:cs="Courier New"/>
      <w:szCs w:val="21"/>
    </w:rPr>
  </w:style>
  <w:style w:type="paragraph" w:styleId="21">
    <w:name w:val="toc 8"/>
    <w:basedOn w:val="1"/>
    <w:next w:val="1"/>
    <w:unhideWhenUsed/>
    <w:qFormat/>
    <w:uiPriority w:val="0"/>
    <w:pPr>
      <w:ind w:left="1470"/>
      <w:jc w:val="left"/>
    </w:pPr>
    <w:rPr>
      <w:rFonts w:asciiTheme="minorHAnsi" w:hAnsiTheme="minorHAnsi"/>
      <w:sz w:val="20"/>
      <w:szCs w:val="20"/>
    </w:rPr>
  </w:style>
  <w:style w:type="paragraph" w:styleId="22">
    <w:name w:val="Date"/>
    <w:basedOn w:val="1"/>
    <w:next w:val="1"/>
    <w:link w:val="75"/>
    <w:qFormat/>
    <w:uiPriority w:val="0"/>
    <w:rPr>
      <w:sz w:val="28"/>
      <w:szCs w:val="20"/>
    </w:rPr>
  </w:style>
  <w:style w:type="paragraph" w:styleId="23">
    <w:name w:val="Body Text Indent 2"/>
    <w:basedOn w:val="1"/>
    <w:link w:val="76"/>
    <w:qFormat/>
    <w:uiPriority w:val="0"/>
    <w:pPr>
      <w:widowControl/>
      <w:spacing w:before="120" w:line="360" w:lineRule="auto"/>
      <w:ind w:firstLine="540"/>
      <w:jc w:val="left"/>
    </w:pPr>
    <w:rPr>
      <w:rFonts w:ascii="楷体_GB2312" w:eastAsia="楷体_GB2312"/>
      <w:kern w:val="0"/>
      <w:sz w:val="28"/>
      <w:szCs w:val="20"/>
    </w:rPr>
  </w:style>
  <w:style w:type="paragraph" w:styleId="24">
    <w:name w:val="Balloon Text"/>
    <w:basedOn w:val="1"/>
    <w:link w:val="61"/>
    <w:semiHidden/>
    <w:unhideWhenUsed/>
    <w:qFormat/>
    <w:uiPriority w:val="0"/>
    <w:rPr>
      <w:sz w:val="18"/>
      <w:szCs w:val="18"/>
    </w:rPr>
  </w:style>
  <w:style w:type="paragraph" w:styleId="25">
    <w:name w:val="footer"/>
    <w:basedOn w:val="1"/>
    <w:link w:val="57"/>
    <w:unhideWhenUsed/>
    <w:qFormat/>
    <w:uiPriority w:val="99"/>
    <w:pPr>
      <w:tabs>
        <w:tab w:val="center" w:pos="4153"/>
        <w:tab w:val="right" w:pos="8306"/>
      </w:tabs>
      <w:snapToGrid w:val="0"/>
      <w:jc w:val="left"/>
    </w:pPr>
    <w:rPr>
      <w:sz w:val="18"/>
      <w:szCs w:val="18"/>
    </w:rPr>
  </w:style>
  <w:style w:type="paragraph" w:styleId="26">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unhideWhenUsed/>
    <w:qFormat/>
    <w:uiPriority w:val="39"/>
    <w:pPr>
      <w:spacing w:before="120"/>
      <w:jc w:val="left"/>
    </w:pPr>
    <w:rPr>
      <w:rFonts w:asciiTheme="minorHAnsi" w:hAnsiTheme="minorHAnsi"/>
      <w:b/>
      <w:bCs/>
      <w:sz w:val="24"/>
    </w:rPr>
  </w:style>
  <w:style w:type="paragraph" w:styleId="28">
    <w:name w:val="toc 4"/>
    <w:basedOn w:val="1"/>
    <w:next w:val="1"/>
    <w:unhideWhenUsed/>
    <w:qFormat/>
    <w:uiPriority w:val="0"/>
    <w:pPr>
      <w:ind w:left="630"/>
      <w:jc w:val="left"/>
    </w:pPr>
    <w:rPr>
      <w:rFonts w:asciiTheme="minorHAnsi" w:hAnsiTheme="minorHAnsi"/>
      <w:sz w:val="20"/>
      <w:szCs w:val="20"/>
    </w:rPr>
  </w:style>
  <w:style w:type="paragraph" w:styleId="29">
    <w:name w:val="footnote text"/>
    <w:basedOn w:val="1"/>
    <w:link w:val="77"/>
    <w:semiHidden/>
    <w:qFormat/>
    <w:uiPriority w:val="0"/>
    <w:pPr>
      <w:snapToGrid w:val="0"/>
      <w:jc w:val="left"/>
    </w:pPr>
    <w:rPr>
      <w:sz w:val="18"/>
      <w:szCs w:val="18"/>
    </w:rPr>
  </w:style>
  <w:style w:type="paragraph" w:styleId="30">
    <w:name w:val="toc 6"/>
    <w:basedOn w:val="1"/>
    <w:next w:val="1"/>
    <w:unhideWhenUsed/>
    <w:qFormat/>
    <w:uiPriority w:val="0"/>
    <w:pPr>
      <w:ind w:left="1050"/>
      <w:jc w:val="left"/>
    </w:pPr>
    <w:rPr>
      <w:rFonts w:asciiTheme="minorHAnsi" w:hAnsiTheme="minorHAnsi"/>
      <w:sz w:val="20"/>
      <w:szCs w:val="20"/>
    </w:rPr>
  </w:style>
  <w:style w:type="paragraph" w:styleId="31">
    <w:name w:val="Body Text Indent 3"/>
    <w:basedOn w:val="1"/>
    <w:link w:val="78"/>
    <w:qFormat/>
    <w:uiPriority w:val="0"/>
    <w:pPr>
      <w:spacing w:line="500" w:lineRule="atLeast"/>
      <w:ind w:firstLine="750"/>
      <w:outlineLvl w:val="0"/>
    </w:pPr>
    <w:rPr>
      <w:rFonts w:ascii="仿宋_GB2312" w:hAnsi="仿宋体" w:eastAsia="仿宋_GB2312"/>
      <w:sz w:val="32"/>
      <w:szCs w:val="20"/>
    </w:rPr>
  </w:style>
  <w:style w:type="paragraph" w:styleId="32">
    <w:name w:val="toc 2"/>
    <w:basedOn w:val="1"/>
    <w:next w:val="1"/>
    <w:unhideWhenUsed/>
    <w:qFormat/>
    <w:uiPriority w:val="39"/>
    <w:pPr>
      <w:ind w:left="210"/>
      <w:jc w:val="left"/>
    </w:pPr>
    <w:rPr>
      <w:rFonts w:asciiTheme="minorHAnsi" w:hAnsiTheme="minorHAnsi"/>
      <w:b/>
      <w:bCs/>
      <w:sz w:val="22"/>
      <w:szCs w:val="22"/>
    </w:rPr>
  </w:style>
  <w:style w:type="paragraph" w:styleId="33">
    <w:name w:val="toc 9"/>
    <w:basedOn w:val="1"/>
    <w:next w:val="1"/>
    <w:unhideWhenUsed/>
    <w:qFormat/>
    <w:uiPriority w:val="0"/>
    <w:pPr>
      <w:ind w:left="1680"/>
      <w:jc w:val="left"/>
    </w:pPr>
    <w:rPr>
      <w:rFonts w:asciiTheme="minorHAnsi" w:hAnsiTheme="minorHAnsi"/>
      <w:sz w:val="20"/>
      <w:szCs w:val="20"/>
    </w:rPr>
  </w:style>
  <w:style w:type="paragraph" w:styleId="34">
    <w:name w:val="Body Text 2"/>
    <w:basedOn w:val="1"/>
    <w:link w:val="79"/>
    <w:qFormat/>
    <w:uiPriority w:val="0"/>
    <w:pPr>
      <w:widowControl/>
      <w:spacing w:line="360" w:lineRule="auto"/>
    </w:pPr>
    <w:rPr>
      <w:rFonts w:ascii="楷体_GB2312" w:eastAsia="楷体_GB2312"/>
      <w:kern w:val="0"/>
      <w:sz w:val="28"/>
      <w:szCs w:val="20"/>
    </w:rPr>
  </w:style>
  <w:style w:type="paragraph" w:styleId="35">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6">
    <w:name w:val="Normal (Web)"/>
    <w:basedOn w:val="1"/>
    <w:unhideWhenUsed/>
    <w:qFormat/>
    <w:uiPriority w:val="0"/>
    <w:pPr>
      <w:widowControl/>
      <w:jc w:val="left"/>
    </w:pPr>
    <w:rPr>
      <w:rFonts w:hint="eastAsia" w:ascii="宋体" w:hAnsi="宋体"/>
      <w:kern w:val="0"/>
      <w:sz w:val="24"/>
    </w:rPr>
  </w:style>
  <w:style w:type="paragraph" w:styleId="37">
    <w:name w:val="annotation subject"/>
    <w:basedOn w:val="12"/>
    <w:next w:val="12"/>
    <w:link w:val="60"/>
    <w:semiHidden/>
    <w:unhideWhenUsed/>
    <w:qFormat/>
    <w:uiPriority w:val="99"/>
    <w:rPr>
      <w:b/>
      <w:bCs/>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0">
    <w:name w:val="Table Grid 1"/>
    <w:basedOn w:val="3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42">
    <w:name w:val="page number"/>
    <w:basedOn w:val="41"/>
    <w:qFormat/>
    <w:uiPriority w:val="0"/>
  </w:style>
  <w:style w:type="character" w:styleId="43">
    <w:name w:val="Hyperlink"/>
    <w:basedOn w:val="41"/>
    <w:unhideWhenUsed/>
    <w:qFormat/>
    <w:uiPriority w:val="99"/>
    <w:rPr>
      <w:color w:val="0000FF" w:themeColor="hyperlink"/>
      <w:u w:val="single"/>
      <w14:textFill>
        <w14:solidFill>
          <w14:schemeClr w14:val="hlink"/>
        </w14:solidFill>
      </w14:textFill>
    </w:rPr>
  </w:style>
  <w:style w:type="character" w:styleId="44">
    <w:name w:val="annotation reference"/>
    <w:basedOn w:val="41"/>
    <w:semiHidden/>
    <w:unhideWhenUsed/>
    <w:qFormat/>
    <w:uiPriority w:val="99"/>
    <w:rPr>
      <w:sz w:val="21"/>
      <w:szCs w:val="21"/>
    </w:rPr>
  </w:style>
  <w:style w:type="character" w:styleId="45">
    <w:name w:val="footnote reference"/>
    <w:semiHidden/>
    <w:qFormat/>
    <w:uiPriority w:val="0"/>
    <w:rPr>
      <w:vertAlign w:val="superscript"/>
    </w:rPr>
  </w:style>
  <w:style w:type="paragraph" w:customStyle="1" w:styleId="46">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7">
    <w:name w:val="段"/>
    <w:link w:val="5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8">
    <w:name w:val="章标题"/>
    <w:next w:val="47"/>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49">
    <w:name w:val="一级条标题"/>
    <w:next w:val="47"/>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50">
    <w:name w:val="二级条标题"/>
    <w:basedOn w:val="49"/>
    <w:next w:val="47"/>
    <w:qFormat/>
    <w:uiPriority w:val="0"/>
    <w:pPr>
      <w:numPr>
        <w:ilvl w:val="3"/>
      </w:numPr>
      <w:outlineLvl w:val="3"/>
    </w:pPr>
  </w:style>
  <w:style w:type="paragraph" w:customStyle="1" w:styleId="51">
    <w:name w:val="目次、标准名称标题"/>
    <w:basedOn w:val="46"/>
    <w:next w:val="47"/>
    <w:qFormat/>
    <w:uiPriority w:val="0"/>
    <w:pPr>
      <w:spacing w:line="460" w:lineRule="exact"/>
    </w:pPr>
  </w:style>
  <w:style w:type="paragraph" w:customStyle="1" w:styleId="52">
    <w:name w:val="三级条标题"/>
    <w:basedOn w:val="50"/>
    <w:next w:val="47"/>
    <w:qFormat/>
    <w:uiPriority w:val="0"/>
    <w:pPr>
      <w:numPr>
        <w:ilvl w:val="4"/>
      </w:numPr>
      <w:outlineLvl w:val="4"/>
    </w:pPr>
  </w:style>
  <w:style w:type="paragraph" w:customStyle="1" w:styleId="53">
    <w:name w:val="四级条标题"/>
    <w:basedOn w:val="52"/>
    <w:next w:val="47"/>
    <w:qFormat/>
    <w:uiPriority w:val="0"/>
    <w:pPr>
      <w:numPr>
        <w:ilvl w:val="5"/>
      </w:numPr>
      <w:outlineLvl w:val="5"/>
    </w:pPr>
  </w:style>
  <w:style w:type="paragraph" w:customStyle="1" w:styleId="54">
    <w:name w:val="五级条标题"/>
    <w:basedOn w:val="53"/>
    <w:next w:val="47"/>
    <w:qFormat/>
    <w:uiPriority w:val="0"/>
    <w:pPr>
      <w:numPr>
        <w:ilvl w:val="6"/>
      </w:numPr>
      <w:outlineLvl w:val="6"/>
    </w:pPr>
  </w:style>
  <w:style w:type="character" w:customStyle="1" w:styleId="55">
    <w:name w:val="段 Char"/>
    <w:link w:val="47"/>
    <w:qFormat/>
    <w:uiPriority w:val="0"/>
    <w:rPr>
      <w:rFonts w:ascii="宋体" w:hAnsi="Times New Roman" w:eastAsia="宋体" w:cs="Times New Roman"/>
      <w:kern w:val="0"/>
      <w:szCs w:val="20"/>
    </w:rPr>
  </w:style>
  <w:style w:type="character" w:customStyle="1" w:styleId="56">
    <w:name w:val="页眉 Char"/>
    <w:basedOn w:val="41"/>
    <w:link w:val="26"/>
    <w:qFormat/>
    <w:uiPriority w:val="99"/>
    <w:rPr>
      <w:rFonts w:ascii="Times New Roman" w:hAnsi="Times New Roman" w:eastAsia="宋体" w:cs="Times New Roman"/>
      <w:sz w:val="18"/>
      <w:szCs w:val="18"/>
    </w:rPr>
  </w:style>
  <w:style w:type="character" w:customStyle="1" w:styleId="57">
    <w:name w:val="页脚 Char"/>
    <w:basedOn w:val="41"/>
    <w:link w:val="25"/>
    <w:qFormat/>
    <w:uiPriority w:val="99"/>
    <w:rPr>
      <w:rFonts w:ascii="Times New Roman" w:hAnsi="Times New Roman" w:eastAsia="宋体" w:cs="Times New Roman"/>
      <w:sz w:val="18"/>
      <w:szCs w:val="18"/>
    </w:rPr>
  </w:style>
  <w:style w:type="paragraph" w:styleId="58">
    <w:name w:val="List Paragraph"/>
    <w:basedOn w:val="1"/>
    <w:qFormat/>
    <w:uiPriority w:val="34"/>
    <w:pPr>
      <w:ind w:firstLine="420" w:firstLineChars="200"/>
    </w:pPr>
  </w:style>
  <w:style w:type="character" w:customStyle="1" w:styleId="59">
    <w:name w:val="批注文字 Char"/>
    <w:basedOn w:val="41"/>
    <w:link w:val="12"/>
    <w:qFormat/>
    <w:uiPriority w:val="0"/>
    <w:rPr>
      <w:rFonts w:ascii="Times New Roman" w:hAnsi="Times New Roman" w:eastAsia="宋体" w:cs="Times New Roman"/>
      <w:szCs w:val="24"/>
    </w:rPr>
  </w:style>
  <w:style w:type="character" w:customStyle="1" w:styleId="60">
    <w:name w:val="批注主题 Char"/>
    <w:basedOn w:val="59"/>
    <w:link w:val="37"/>
    <w:semiHidden/>
    <w:qFormat/>
    <w:uiPriority w:val="99"/>
    <w:rPr>
      <w:rFonts w:ascii="Times New Roman" w:hAnsi="Times New Roman" w:eastAsia="宋体" w:cs="Times New Roman"/>
      <w:b/>
      <w:bCs/>
      <w:szCs w:val="24"/>
    </w:rPr>
  </w:style>
  <w:style w:type="character" w:customStyle="1" w:styleId="61">
    <w:name w:val="批注框文本 Char"/>
    <w:basedOn w:val="41"/>
    <w:link w:val="24"/>
    <w:semiHidden/>
    <w:qFormat/>
    <w:uiPriority w:val="99"/>
    <w:rPr>
      <w:rFonts w:ascii="Times New Roman" w:hAnsi="Times New Roman" w:eastAsia="宋体" w:cs="Times New Roman"/>
      <w:sz w:val="18"/>
      <w:szCs w:val="18"/>
    </w:rPr>
  </w:style>
  <w:style w:type="character" w:styleId="62">
    <w:name w:val="Placeholder Text"/>
    <w:basedOn w:val="41"/>
    <w:unhideWhenUsed/>
    <w:qFormat/>
    <w:uiPriority w:val="99"/>
    <w:rPr>
      <w:color w:val="808080"/>
    </w:rPr>
  </w:style>
  <w:style w:type="paragraph" w:customStyle="1" w:styleId="63">
    <w:name w:val="封面标准文稿类别"/>
    <w:basedOn w:val="1"/>
    <w:qFormat/>
    <w:uiPriority w:val="0"/>
    <w:pPr>
      <w:framePr w:w="9639" w:h="6917" w:hRule="exact" w:wrap="around" w:vAnchor="page" w:hAnchor="page" w:xAlign="center" w:y="6408" w:anchorLock="1"/>
      <w:spacing w:before="440" w:after="160"/>
      <w:jc w:val="center"/>
      <w:textAlignment w:val="center"/>
    </w:pPr>
    <w:rPr>
      <w:rFonts w:ascii="宋体"/>
      <w:kern w:val="0"/>
      <w:sz w:val="24"/>
      <w:szCs w:val="28"/>
    </w:rPr>
  </w:style>
  <w:style w:type="character" w:customStyle="1" w:styleId="64">
    <w:name w:val="标题 1 Char"/>
    <w:basedOn w:val="41"/>
    <w:link w:val="2"/>
    <w:qFormat/>
    <w:uiPriority w:val="99"/>
    <w:rPr>
      <w:b/>
      <w:bCs/>
      <w:kern w:val="44"/>
      <w:sz w:val="44"/>
      <w:szCs w:val="44"/>
    </w:rPr>
  </w:style>
  <w:style w:type="paragraph" w:customStyle="1" w:styleId="6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6">
    <w:name w:val="标题 2 Char"/>
    <w:basedOn w:val="41"/>
    <w:link w:val="3"/>
    <w:qFormat/>
    <w:uiPriority w:val="99"/>
    <w:rPr>
      <w:rFonts w:ascii="Arial" w:hAnsi="Arial" w:eastAsia="黑体" w:cs="Times New Roman"/>
      <w:b/>
      <w:bCs/>
      <w:sz w:val="32"/>
      <w:szCs w:val="32"/>
    </w:rPr>
  </w:style>
  <w:style w:type="character" w:customStyle="1" w:styleId="67">
    <w:name w:val="标题 3 Char"/>
    <w:basedOn w:val="41"/>
    <w:link w:val="4"/>
    <w:qFormat/>
    <w:uiPriority w:val="9"/>
    <w:rPr>
      <w:rFonts w:ascii="宋体" w:hAnsi="宋体" w:eastAsia="宋体" w:cs="Times New Roman"/>
      <w:b/>
      <w:bCs/>
      <w:sz w:val="27"/>
      <w:szCs w:val="27"/>
    </w:rPr>
  </w:style>
  <w:style w:type="character" w:customStyle="1" w:styleId="68">
    <w:name w:val="标题 4 Char"/>
    <w:basedOn w:val="41"/>
    <w:link w:val="5"/>
    <w:qFormat/>
    <w:uiPriority w:val="0"/>
    <w:rPr>
      <w:rFonts w:ascii="Arial" w:hAnsi="Arial" w:eastAsia="黑体" w:cs="Times New Roman"/>
      <w:b/>
      <w:bCs/>
      <w:sz w:val="28"/>
      <w:szCs w:val="28"/>
    </w:rPr>
  </w:style>
  <w:style w:type="character" w:customStyle="1" w:styleId="69">
    <w:name w:val="标题 5 Char"/>
    <w:basedOn w:val="41"/>
    <w:link w:val="6"/>
    <w:semiHidden/>
    <w:qFormat/>
    <w:uiPriority w:val="0"/>
    <w:rPr>
      <w:rFonts w:ascii="Calibri" w:hAnsi="Calibri" w:eastAsia="宋体" w:cs="Times New Roman"/>
      <w:b/>
      <w:bCs/>
      <w:i/>
      <w:iCs/>
      <w:kern w:val="2"/>
      <w:sz w:val="26"/>
      <w:szCs w:val="26"/>
    </w:rPr>
  </w:style>
  <w:style w:type="character" w:customStyle="1" w:styleId="70">
    <w:name w:val="文档结构图 Char"/>
    <w:basedOn w:val="41"/>
    <w:link w:val="11"/>
    <w:semiHidden/>
    <w:qFormat/>
    <w:uiPriority w:val="99"/>
    <w:rPr>
      <w:rFonts w:ascii="Times New Roman" w:hAnsi="Times New Roman" w:eastAsia="宋体" w:cs="Times New Roman"/>
      <w:kern w:val="2"/>
      <w:sz w:val="21"/>
      <w:shd w:val="clear" w:color="auto" w:fill="000080"/>
    </w:rPr>
  </w:style>
  <w:style w:type="character" w:customStyle="1" w:styleId="71">
    <w:name w:val="正文文本 3 Char"/>
    <w:basedOn w:val="41"/>
    <w:link w:val="13"/>
    <w:qFormat/>
    <w:uiPriority w:val="0"/>
    <w:rPr>
      <w:rFonts w:ascii="微软简标宋" w:hAnsi="Times New Roman" w:eastAsia="微软简标宋" w:cs="Times New Roman"/>
      <w:sz w:val="36"/>
    </w:rPr>
  </w:style>
  <w:style w:type="character" w:customStyle="1" w:styleId="72">
    <w:name w:val="正文文本 Char"/>
    <w:basedOn w:val="41"/>
    <w:link w:val="14"/>
    <w:qFormat/>
    <w:uiPriority w:val="99"/>
    <w:rPr>
      <w:rFonts w:ascii="Times New Roman" w:hAnsi="Times New Roman" w:eastAsia="微软美黑" w:cs="Times New Roman"/>
      <w:color w:val="FF0000"/>
      <w:sz w:val="84"/>
    </w:rPr>
  </w:style>
  <w:style w:type="character" w:customStyle="1" w:styleId="73">
    <w:name w:val="正文文本缩进 Char"/>
    <w:basedOn w:val="41"/>
    <w:link w:val="15"/>
    <w:qFormat/>
    <w:uiPriority w:val="99"/>
    <w:rPr>
      <w:rFonts w:ascii="楷体_GB2312" w:hAnsi="Times New Roman" w:eastAsia="楷体_GB2312" w:cs="Times New Roman"/>
      <w:sz w:val="28"/>
    </w:rPr>
  </w:style>
  <w:style w:type="character" w:customStyle="1" w:styleId="74">
    <w:name w:val="纯文本 Char"/>
    <w:basedOn w:val="41"/>
    <w:link w:val="20"/>
    <w:qFormat/>
    <w:uiPriority w:val="0"/>
    <w:rPr>
      <w:rFonts w:ascii="宋体" w:hAnsi="Courier New" w:eastAsia="宋体" w:cs="Courier New"/>
      <w:kern w:val="2"/>
      <w:sz w:val="21"/>
      <w:szCs w:val="21"/>
    </w:rPr>
  </w:style>
  <w:style w:type="character" w:customStyle="1" w:styleId="75">
    <w:name w:val="日期 Char"/>
    <w:basedOn w:val="41"/>
    <w:link w:val="22"/>
    <w:qFormat/>
    <w:uiPriority w:val="0"/>
    <w:rPr>
      <w:rFonts w:ascii="Times New Roman" w:hAnsi="Times New Roman" w:eastAsia="宋体" w:cs="Times New Roman"/>
      <w:kern w:val="2"/>
      <w:sz w:val="28"/>
    </w:rPr>
  </w:style>
  <w:style w:type="character" w:customStyle="1" w:styleId="76">
    <w:name w:val="正文文本缩进 2 Char"/>
    <w:basedOn w:val="41"/>
    <w:link w:val="23"/>
    <w:qFormat/>
    <w:uiPriority w:val="0"/>
    <w:rPr>
      <w:rFonts w:ascii="楷体_GB2312" w:hAnsi="Times New Roman" w:eastAsia="楷体_GB2312" w:cs="Times New Roman"/>
      <w:sz w:val="28"/>
    </w:rPr>
  </w:style>
  <w:style w:type="character" w:customStyle="1" w:styleId="77">
    <w:name w:val="脚注文本 Char"/>
    <w:basedOn w:val="41"/>
    <w:link w:val="29"/>
    <w:semiHidden/>
    <w:qFormat/>
    <w:uiPriority w:val="0"/>
    <w:rPr>
      <w:rFonts w:ascii="Times New Roman" w:hAnsi="Times New Roman" w:eastAsia="宋体" w:cs="Times New Roman"/>
      <w:kern w:val="2"/>
      <w:sz w:val="18"/>
      <w:szCs w:val="18"/>
    </w:rPr>
  </w:style>
  <w:style w:type="character" w:customStyle="1" w:styleId="78">
    <w:name w:val="正文文本缩进 3 Char"/>
    <w:basedOn w:val="41"/>
    <w:link w:val="31"/>
    <w:qFormat/>
    <w:uiPriority w:val="0"/>
    <w:rPr>
      <w:rFonts w:ascii="仿宋_GB2312" w:hAnsi="仿宋体" w:eastAsia="仿宋_GB2312" w:cs="Times New Roman"/>
      <w:kern w:val="2"/>
      <w:sz w:val="32"/>
    </w:rPr>
  </w:style>
  <w:style w:type="character" w:customStyle="1" w:styleId="79">
    <w:name w:val="正文文本 2 Char"/>
    <w:basedOn w:val="41"/>
    <w:link w:val="34"/>
    <w:qFormat/>
    <w:uiPriority w:val="0"/>
    <w:rPr>
      <w:rFonts w:ascii="楷体_GB2312" w:hAnsi="Times New Roman" w:eastAsia="楷体_GB2312" w:cs="Times New Roman"/>
      <w:sz w:val="28"/>
    </w:rPr>
  </w:style>
  <w:style w:type="character" w:customStyle="1" w:styleId="80">
    <w:name w:val="HTML 预设格式 Char"/>
    <w:basedOn w:val="41"/>
    <w:link w:val="35"/>
    <w:qFormat/>
    <w:uiPriority w:val="0"/>
    <w:rPr>
      <w:rFonts w:ascii="宋体" w:hAnsi="宋体" w:eastAsia="宋体" w:cs="宋体"/>
      <w:sz w:val="24"/>
      <w:szCs w:val="24"/>
    </w:rPr>
  </w:style>
  <w:style w:type="paragraph" w:customStyle="1" w:styleId="81">
    <w:name w:val="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82">
    <w:name w:val="_Style 21"/>
    <w:basedOn w:val="1"/>
    <w:next w:val="15"/>
    <w:qFormat/>
    <w:uiPriority w:val="0"/>
    <w:pPr>
      <w:autoSpaceDE w:val="0"/>
      <w:autoSpaceDN w:val="0"/>
      <w:adjustRightInd w:val="0"/>
      <w:snapToGrid w:val="0"/>
      <w:spacing w:line="300" w:lineRule="auto"/>
      <w:ind w:firstLine="629"/>
      <w:textAlignment w:val="baseline"/>
    </w:pPr>
    <w:rPr>
      <w:rFonts w:ascii="仿宋_GB2312" w:eastAsia="仿宋_GB2312"/>
      <w:color w:val="000000"/>
      <w:kern w:val="0"/>
      <w:sz w:val="30"/>
      <w:szCs w:val="20"/>
    </w:rPr>
  </w:style>
  <w:style w:type="paragraph" w:customStyle="1" w:styleId="83">
    <w:name w:val="_Style 22"/>
    <w:basedOn w:val="1"/>
    <w:next w:val="31"/>
    <w:qFormat/>
    <w:uiPriority w:val="0"/>
    <w:pPr>
      <w:adjustRightInd w:val="0"/>
      <w:snapToGrid w:val="0"/>
      <w:spacing w:line="300" w:lineRule="auto"/>
      <w:ind w:firstLine="420" w:firstLineChars="140"/>
      <w:textAlignment w:val="baseline"/>
    </w:pPr>
    <w:rPr>
      <w:rFonts w:eastAsia="仿宋_GB2312"/>
      <w:kern w:val="0"/>
      <w:sz w:val="30"/>
      <w:szCs w:val="20"/>
    </w:rPr>
  </w:style>
  <w:style w:type="character" w:customStyle="1" w:styleId="84">
    <w:name w:val="Xusj"/>
    <w:semiHidden/>
    <w:qFormat/>
    <w:uiPriority w:val="0"/>
    <w:rPr>
      <w:rFonts w:ascii="Arial" w:hAnsi="Arial" w:eastAsia="宋体" w:cs="Arial"/>
      <w:color w:val="000080"/>
      <w:sz w:val="18"/>
      <w:szCs w:val="20"/>
    </w:rPr>
  </w:style>
  <w:style w:type="paragraph" w:customStyle="1" w:styleId="85">
    <w:name w:val="正文2"/>
    <w:basedOn w:val="1"/>
    <w:qFormat/>
    <w:uiPriority w:val="0"/>
    <w:pPr>
      <w:adjustRightInd w:val="0"/>
      <w:spacing w:line="300" w:lineRule="auto"/>
      <w:ind w:firstLine="646"/>
      <w:textAlignment w:val="baseline"/>
    </w:pPr>
    <w:rPr>
      <w:rFonts w:eastAsia="仿宋_GB2312"/>
      <w:kern w:val="0"/>
      <w:sz w:val="32"/>
      <w:szCs w:val="20"/>
    </w:rPr>
  </w:style>
  <w:style w:type="paragraph" w:customStyle="1" w:styleId="86">
    <w:name w:val="Text"/>
    <w:qFormat/>
    <w:uiPriority w:val="0"/>
    <w:pPr>
      <w:spacing w:line="240" w:lineRule="exact"/>
    </w:pPr>
    <w:rPr>
      <w:rFonts w:ascii="Times" w:hAnsi="Times" w:eastAsia="宋体" w:cs="Times New Roman"/>
      <w:sz w:val="22"/>
      <w:lang w:val="en-US" w:eastAsia="en-US" w:bidi="ar-SA"/>
    </w:rPr>
  </w:style>
  <w:style w:type="paragraph" w:customStyle="1" w:styleId="87">
    <w:name w:val="文章正文"/>
    <w:basedOn w:val="1"/>
    <w:qFormat/>
    <w:uiPriority w:val="0"/>
    <w:pPr>
      <w:spacing w:line="360" w:lineRule="auto"/>
      <w:ind w:firstLine="200" w:firstLineChars="200"/>
    </w:pPr>
    <w:rPr>
      <w:rFonts w:eastAsia="楷体_GB2312"/>
      <w:sz w:val="28"/>
      <w:szCs w:val="28"/>
    </w:rPr>
  </w:style>
  <w:style w:type="paragraph" w:customStyle="1" w:styleId="88">
    <w:name w:val="Default"/>
    <w:qFormat/>
    <w:uiPriority w:val="0"/>
    <w:pPr>
      <w:widowControl w:val="0"/>
      <w:autoSpaceDE w:val="0"/>
      <w:autoSpaceDN w:val="0"/>
      <w:adjustRightInd w:val="0"/>
    </w:pPr>
    <w:rPr>
      <w:rFonts w:ascii="M Sung" w:hAnsi="Times New Roman" w:eastAsia="M Sung" w:cs="Times New Roman"/>
      <w:color w:val="000000"/>
      <w:sz w:val="24"/>
      <w:szCs w:val="24"/>
      <w:lang w:val="en-US" w:eastAsia="zh-CN" w:bidi="ar-SA"/>
    </w:rPr>
  </w:style>
  <w:style w:type="paragraph" w:customStyle="1" w:styleId="89">
    <w:name w:val="CM1"/>
    <w:basedOn w:val="88"/>
    <w:next w:val="88"/>
    <w:qFormat/>
    <w:uiPriority w:val="0"/>
    <w:rPr>
      <w:rFonts w:ascii="oúì." w:eastAsia="oúì." w:cs="oúì."/>
      <w:color w:val="auto"/>
    </w:rPr>
  </w:style>
  <w:style w:type="paragraph" w:customStyle="1" w:styleId="90">
    <w:name w:val="CM3"/>
    <w:basedOn w:val="88"/>
    <w:next w:val="88"/>
    <w:qFormat/>
    <w:uiPriority w:val="0"/>
    <w:pPr>
      <w:spacing w:line="548" w:lineRule="atLeast"/>
    </w:pPr>
    <w:rPr>
      <w:rFonts w:ascii="oúì." w:eastAsia="oúì." w:cs="oúì."/>
      <w:color w:val="auto"/>
    </w:rPr>
  </w:style>
  <w:style w:type="paragraph" w:customStyle="1" w:styleId="91">
    <w:name w:val="CM4"/>
    <w:basedOn w:val="88"/>
    <w:next w:val="88"/>
    <w:qFormat/>
    <w:uiPriority w:val="0"/>
    <w:pPr>
      <w:spacing w:line="548" w:lineRule="atLeast"/>
    </w:pPr>
    <w:rPr>
      <w:rFonts w:ascii="oúì." w:eastAsia="oúì." w:cs="oúì."/>
      <w:color w:val="auto"/>
    </w:rPr>
  </w:style>
  <w:style w:type="paragraph" w:customStyle="1" w:styleId="92">
    <w:name w:val="CM9"/>
    <w:basedOn w:val="88"/>
    <w:next w:val="88"/>
    <w:qFormat/>
    <w:uiPriority w:val="0"/>
    <w:pPr>
      <w:spacing w:after="133"/>
    </w:pPr>
    <w:rPr>
      <w:rFonts w:ascii="oúì." w:eastAsia="oúì." w:cs="oúì."/>
      <w:color w:val="auto"/>
    </w:rPr>
  </w:style>
  <w:style w:type="paragraph" w:customStyle="1" w:styleId="93">
    <w:name w:val="CM8"/>
    <w:basedOn w:val="88"/>
    <w:next w:val="88"/>
    <w:qFormat/>
    <w:uiPriority w:val="0"/>
    <w:pPr>
      <w:spacing w:after="405"/>
    </w:pPr>
    <w:rPr>
      <w:rFonts w:ascii="oúì." w:eastAsia="oúì." w:cs="oúì."/>
      <w:color w:val="auto"/>
    </w:rPr>
  </w:style>
  <w:style w:type="character" w:customStyle="1" w:styleId="94">
    <w:name w:val="songrb"/>
    <w:semiHidden/>
    <w:qFormat/>
    <w:uiPriority w:val="0"/>
    <w:rPr>
      <w:color w:val="000000"/>
    </w:rPr>
  </w:style>
  <w:style w:type="paragraph" w:customStyle="1" w:styleId="95">
    <w:name w:val="Char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96">
    <w:name w:val="图题"/>
    <w:next w:val="1"/>
    <w:link w:val="97"/>
    <w:qFormat/>
    <w:uiPriority w:val="0"/>
    <w:pPr>
      <w:spacing w:before="312" w:beforeLines="100" w:line="300" w:lineRule="auto"/>
      <w:jc w:val="center"/>
    </w:pPr>
    <w:rPr>
      <w:rFonts w:ascii="Times New Roman" w:hAnsi="Times New Roman" w:eastAsia="华文细黑" w:cs="Times New Roman"/>
      <w:b/>
      <w:kern w:val="2"/>
      <w:sz w:val="24"/>
      <w:szCs w:val="24"/>
      <w:lang w:val="zh-CN" w:eastAsia="zh-CN" w:bidi="ar-SA"/>
    </w:rPr>
  </w:style>
  <w:style w:type="character" w:customStyle="1" w:styleId="97">
    <w:name w:val="图题 Char"/>
    <w:link w:val="96"/>
    <w:qFormat/>
    <w:uiPriority w:val="0"/>
    <w:rPr>
      <w:rFonts w:ascii="Times New Roman" w:hAnsi="Times New Roman" w:eastAsia="华文细黑" w:cs="Times New Roman"/>
      <w:b/>
      <w:kern w:val="2"/>
      <w:sz w:val="24"/>
      <w:szCs w:val="24"/>
      <w:lang w:val="zh-CN"/>
    </w:rPr>
  </w:style>
  <w:style w:type="character" w:customStyle="1" w:styleId="98">
    <w:name w:val="font14px"/>
    <w:basedOn w:val="41"/>
    <w:qFormat/>
    <w:uiPriority w:val="0"/>
  </w:style>
  <w:style w:type="paragraph" w:customStyle="1" w:styleId="99">
    <w:name w:val="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100">
    <w:name w:val="样式1"/>
    <w:basedOn w:val="14"/>
    <w:qFormat/>
    <w:uiPriority w:val="0"/>
    <w:pPr>
      <w:autoSpaceDE w:val="0"/>
      <w:autoSpaceDN w:val="0"/>
      <w:snapToGrid w:val="0"/>
      <w:spacing w:before="60" w:line="300" w:lineRule="auto"/>
      <w:ind w:left="1" w:firstLine="524"/>
      <w:jc w:val="left"/>
    </w:pPr>
    <w:rPr>
      <w:rFonts w:ascii="仿宋_GB2312" w:eastAsia="仿宋_GB2312"/>
      <w:color w:val="auto"/>
      <w:sz w:val="28"/>
      <w:szCs w:val="28"/>
    </w:rPr>
  </w:style>
  <w:style w:type="character" w:customStyle="1" w:styleId="101">
    <w:name w:val="da"/>
    <w:basedOn w:val="41"/>
    <w:qFormat/>
    <w:uiPriority w:val="0"/>
  </w:style>
  <w:style w:type="paragraph" w:customStyle="1" w:styleId="102">
    <w:name w:val="四号正文"/>
    <w:basedOn w:val="1"/>
    <w:qFormat/>
    <w:uiPriority w:val="0"/>
    <w:pPr>
      <w:spacing w:line="360" w:lineRule="auto"/>
      <w:ind w:firstLine="645"/>
    </w:pPr>
    <w:rPr>
      <w:sz w:val="28"/>
      <w:szCs w:val="20"/>
    </w:rPr>
  </w:style>
  <w:style w:type="paragraph" w:customStyle="1" w:styleId="103">
    <w:name w:val="czt1"/>
    <w:basedOn w:val="1"/>
    <w:qFormat/>
    <w:uiPriority w:val="0"/>
    <w:pPr>
      <w:widowControl/>
      <w:spacing w:before="100" w:beforeAutospacing="1" w:after="100" w:afterAutospacing="1"/>
      <w:jc w:val="left"/>
    </w:pPr>
    <w:rPr>
      <w:rFonts w:ascii="宋体" w:hAnsi="宋体" w:cs="宋体"/>
      <w:color w:val="4F4F4F"/>
      <w:kern w:val="0"/>
      <w:sz w:val="20"/>
      <w:szCs w:val="20"/>
    </w:rPr>
  </w:style>
  <w:style w:type="character" w:customStyle="1" w:styleId="104">
    <w:name w:val="content1"/>
    <w:qFormat/>
    <w:uiPriority w:val="0"/>
    <w:rPr>
      <w:color w:val="000000"/>
      <w:sz w:val="21"/>
      <w:szCs w:val="21"/>
    </w:rPr>
  </w:style>
  <w:style w:type="paragraph" w:customStyle="1" w:styleId="105">
    <w:name w:val="1"/>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106">
    <w:name w:val="aa1"/>
    <w:qFormat/>
    <w:uiPriority w:val="0"/>
    <w:rPr>
      <w:rFonts w:hint="eastAsia" w:ascii="宋体" w:hAnsi="宋体" w:eastAsia="宋体"/>
      <w:sz w:val="18"/>
      <w:szCs w:val="18"/>
      <w:u w:val="none"/>
    </w:rPr>
  </w:style>
  <w:style w:type="paragraph" w:customStyle="1" w:styleId="107">
    <w:name w:val="特点"/>
    <w:basedOn w:val="1"/>
    <w:next w:val="9"/>
    <w:qFormat/>
    <w:uiPriority w:val="0"/>
    <w:pPr>
      <w:ind w:firstLine="200" w:firstLineChars="200"/>
    </w:pPr>
    <w:rPr>
      <w:rFonts w:ascii="宋体"/>
      <w:color w:val="000000"/>
      <w:kern w:val="0"/>
      <w:sz w:val="24"/>
      <w:szCs w:val="20"/>
    </w:rPr>
  </w:style>
  <w:style w:type="paragraph" w:customStyle="1" w:styleId="108">
    <w:name w:val="表"/>
    <w:next w:val="1"/>
    <w:qFormat/>
    <w:uiPriority w:val="0"/>
    <w:pPr>
      <w:pBdr>
        <w:between w:val="dashSmallGap" w:color="666699" w:sz="4" w:space="1"/>
      </w:pBdr>
      <w:tabs>
        <w:tab w:val="left" w:pos="146"/>
      </w:tabs>
      <w:adjustRightInd w:val="0"/>
      <w:snapToGrid w:val="0"/>
      <w:ind w:left="-34" w:leftChars="-16"/>
      <w:jc w:val="center"/>
      <w:textAlignment w:val="center"/>
    </w:pPr>
    <w:rPr>
      <w:rFonts w:ascii="华文细黑" w:hAnsi="华文细黑" w:eastAsia="华文细黑" w:cs="Times New Roman"/>
      <w:kern w:val="2"/>
      <w:sz w:val="21"/>
      <w:lang w:val="en-US" w:eastAsia="zh-CN" w:bidi="ar-SA"/>
    </w:rPr>
  </w:style>
  <w:style w:type="paragraph" w:customStyle="1" w:styleId="109">
    <w:name w:val="单位"/>
    <w:qFormat/>
    <w:uiPriority w:val="0"/>
    <w:pPr>
      <w:spacing w:before="50" w:beforeLines="50"/>
      <w:ind w:left="1440" w:right="100" w:rightChars="100"/>
      <w:jc w:val="right"/>
    </w:pPr>
    <w:rPr>
      <w:rFonts w:ascii="Times New Roman" w:hAnsi="Times New Roman" w:eastAsia="宋体" w:cs="Times New Roman"/>
      <w:sz w:val="21"/>
      <w:lang w:val="en-US" w:eastAsia="zh-CN" w:bidi="ar-SA"/>
    </w:rPr>
  </w:style>
  <w:style w:type="paragraph" w:customStyle="1" w:styleId="110">
    <w:name w:val="表题"/>
    <w:qFormat/>
    <w:uiPriority w:val="0"/>
    <w:pPr>
      <w:adjustRightInd w:val="0"/>
      <w:snapToGrid w:val="0"/>
      <w:spacing w:before="312" w:beforeLines="100" w:after="156" w:afterLines="50"/>
      <w:ind w:left="840" w:leftChars="400"/>
      <w:jc w:val="center"/>
    </w:pPr>
    <w:rPr>
      <w:rFonts w:ascii="Times New Roman" w:hAnsi="Times New Roman" w:eastAsia="华文细黑" w:cs="Times New Roman"/>
      <w:b/>
      <w:sz w:val="24"/>
      <w:lang w:val="en-US" w:eastAsia="zh-CN" w:bidi="ar-SA"/>
    </w:rPr>
  </w:style>
  <w:style w:type="paragraph" w:customStyle="1" w:styleId="111">
    <w:name w:val="资料来源"/>
    <w:basedOn w:val="1"/>
    <w:next w:val="1"/>
    <w:qFormat/>
    <w:uiPriority w:val="0"/>
    <w:pPr>
      <w:widowControl/>
      <w:adjustRightInd w:val="0"/>
      <w:snapToGrid w:val="0"/>
      <w:spacing w:before="156" w:beforeLines="50" w:after="312" w:afterLines="100"/>
      <w:ind w:left="1260" w:leftChars="600"/>
    </w:pPr>
    <w:rPr>
      <w:rFonts w:ascii="仿宋_GB2312" w:hAnsi="华文细黑" w:eastAsia="仿宋_GB2312"/>
      <w:kern w:val="0"/>
      <w:sz w:val="28"/>
      <w:szCs w:val="28"/>
    </w:rPr>
  </w:style>
  <w:style w:type="paragraph" w:customStyle="1" w:styleId="112">
    <w:name w:val="批注框文本1"/>
    <w:basedOn w:val="1"/>
    <w:qFormat/>
    <w:uiPriority w:val="0"/>
    <w:rPr>
      <w:sz w:val="18"/>
      <w:szCs w:val="18"/>
    </w:rPr>
  </w:style>
  <w:style w:type="character" w:customStyle="1" w:styleId="113">
    <w:name w:val="a2501"/>
    <w:basedOn w:val="41"/>
    <w:qFormat/>
    <w:uiPriority w:val="0"/>
  </w:style>
  <w:style w:type="paragraph" w:customStyle="1" w:styleId="114">
    <w:name w:val="普通文字"/>
    <w:basedOn w:val="1"/>
    <w:qFormat/>
    <w:uiPriority w:val="0"/>
    <w:rPr>
      <w:rFonts w:ascii="宋体" w:hAnsi="Courier New" w:cs="宋体"/>
      <w:szCs w:val="21"/>
    </w:rPr>
  </w:style>
  <w:style w:type="paragraph" w:customStyle="1" w:styleId="115">
    <w:name w:val="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116">
    <w:name w:val="xl27"/>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仿宋_GB2312" w:hAnsi="宋体" w:eastAsia="仿宋_GB2312"/>
      <w:kern w:val="0"/>
      <w:sz w:val="8"/>
      <w:szCs w:val="8"/>
    </w:rPr>
  </w:style>
  <w:style w:type="paragraph" w:customStyle="1" w:styleId="117">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118">
    <w:name w:val="列出段落1"/>
    <w:basedOn w:val="1"/>
    <w:qFormat/>
    <w:uiPriority w:val="99"/>
    <w:pPr>
      <w:ind w:firstLine="420" w:firstLineChars="200"/>
    </w:pPr>
  </w:style>
  <w:style w:type="paragraph" w:customStyle="1" w:styleId="119">
    <w:name w:val="pwc body text"/>
    <w:basedOn w:val="1"/>
    <w:qFormat/>
    <w:uiPriority w:val="0"/>
    <w:pPr>
      <w:widowControl/>
      <w:spacing w:before="60"/>
      <w:ind w:left="964"/>
    </w:pPr>
    <w:rPr>
      <w:rFonts w:ascii="Arial" w:hAnsi="Arial"/>
      <w:kern w:val="0"/>
      <w:sz w:val="22"/>
      <w:lang w:val="en-GB"/>
    </w:rPr>
  </w:style>
  <w:style w:type="paragraph" w:customStyle="1" w:styleId="12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21">
    <w:name w:val="发布部门"/>
    <w:next w:val="47"/>
    <w:qFormat/>
    <w:uiPriority w:val="0"/>
    <w:pPr>
      <w:framePr w:w="7938" w:h="1134" w:hRule="exact" w:hSpace="125" w:vSpace="181" w:wrap="around" w:vAnchor="page" w:hAnchor="page" w:x="2150" w:y="14630" w:anchorLock="1"/>
      <w:jc w:val="center"/>
    </w:pPr>
    <w:rPr>
      <w:rFonts w:ascii="宋体" w:hAnsi="Calibri" w:eastAsia="宋体" w:cs="Times New Roman"/>
      <w:b/>
      <w:spacing w:val="20"/>
      <w:w w:val="135"/>
      <w:sz w:val="28"/>
      <w:lang w:val="en-US" w:eastAsia="zh-CN" w:bidi="ar-SA"/>
    </w:rPr>
  </w:style>
  <w:style w:type="paragraph" w:customStyle="1" w:styleId="122">
    <w:name w:val="其他发布日期"/>
    <w:basedOn w:val="123"/>
    <w:qFormat/>
    <w:uiPriority w:val="0"/>
    <w:pPr>
      <w:framePr w:vAnchor="page" w:hAnchor="text" w:x="1419"/>
    </w:pPr>
  </w:style>
  <w:style w:type="paragraph" w:customStyle="1" w:styleId="12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24">
    <w:name w:val="其他实施日期"/>
    <w:basedOn w:val="125"/>
    <w:qFormat/>
    <w:uiPriority w:val="0"/>
    <w:pPr>
      <w:framePr/>
    </w:pPr>
  </w:style>
  <w:style w:type="paragraph" w:customStyle="1" w:styleId="125">
    <w:name w:val="实施日期"/>
    <w:basedOn w:val="123"/>
    <w:qFormat/>
    <w:uiPriority w:val="0"/>
    <w:pPr>
      <w:framePr w:vAnchor="page" w:hAnchor="text"/>
      <w:jc w:val="right"/>
    </w:pPr>
  </w:style>
  <w:style w:type="paragraph" w:customStyle="1" w:styleId="12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7">
    <w:name w:val="终结线"/>
    <w:basedOn w:val="1"/>
    <w:qFormat/>
    <w:uiPriority w:val="0"/>
    <w:pPr>
      <w:framePr w:hSpace="181" w:vSpace="181" w:wrap="around" w:vAnchor="text" w:hAnchor="margin" w:xAlign="center" w:y="285"/>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61.bin"/><Relationship Id="rId98" Type="http://schemas.openxmlformats.org/officeDocument/2006/relationships/oleObject" Target="embeddings/oleObject60.bin"/><Relationship Id="rId97" Type="http://schemas.openxmlformats.org/officeDocument/2006/relationships/oleObject" Target="embeddings/oleObject59.bin"/><Relationship Id="rId96" Type="http://schemas.openxmlformats.org/officeDocument/2006/relationships/oleObject" Target="embeddings/oleObject58.bin"/><Relationship Id="rId95" Type="http://schemas.openxmlformats.org/officeDocument/2006/relationships/image" Target="media/image24.wmf"/><Relationship Id="rId94" Type="http://schemas.openxmlformats.org/officeDocument/2006/relationships/oleObject" Target="embeddings/oleObject57.bin"/><Relationship Id="rId93" Type="http://schemas.openxmlformats.org/officeDocument/2006/relationships/oleObject" Target="embeddings/oleObject56.bin"/><Relationship Id="rId92" Type="http://schemas.openxmlformats.org/officeDocument/2006/relationships/oleObject" Target="embeddings/oleObject55.bin"/><Relationship Id="rId91" Type="http://schemas.openxmlformats.org/officeDocument/2006/relationships/oleObject" Target="embeddings/oleObject54.bin"/><Relationship Id="rId90" Type="http://schemas.openxmlformats.org/officeDocument/2006/relationships/oleObject" Target="embeddings/oleObject53.bin"/><Relationship Id="rId9" Type="http://schemas.openxmlformats.org/officeDocument/2006/relationships/footer" Target="footer2.xml"/><Relationship Id="rId89" Type="http://schemas.openxmlformats.org/officeDocument/2006/relationships/oleObject" Target="embeddings/oleObject52.bin"/><Relationship Id="rId88" Type="http://schemas.openxmlformats.org/officeDocument/2006/relationships/oleObject" Target="embeddings/oleObject51.bin"/><Relationship Id="rId87" Type="http://schemas.openxmlformats.org/officeDocument/2006/relationships/oleObject" Target="embeddings/oleObject50.bin"/><Relationship Id="rId86" Type="http://schemas.openxmlformats.org/officeDocument/2006/relationships/oleObject" Target="embeddings/oleObject49.bin"/><Relationship Id="rId85" Type="http://schemas.openxmlformats.org/officeDocument/2006/relationships/image" Target="media/image23.wmf"/><Relationship Id="rId84" Type="http://schemas.openxmlformats.org/officeDocument/2006/relationships/oleObject" Target="embeddings/oleObject48.bin"/><Relationship Id="rId83" Type="http://schemas.openxmlformats.org/officeDocument/2006/relationships/oleObject" Target="embeddings/oleObject47.bin"/><Relationship Id="rId82" Type="http://schemas.openxmlformats.org/officeDocument/2006/relationships/oleObject" Target="embeddings/oleObject46.bin"/><Relationship Id="rId81" Type="http://schemas.openxmlformats.org/officeDocument/2006/relationships/oleObject" Target="embeddings/oleObject45.bin"/><Relationship Id="rId80" Type="http://schemas.openxmlformats.org/officeDocument/2006/relationships/image" Target="media/image22.wmf"/><Relationship Id="rId8" Type="http://schemas.openxmlformats.org/officeDocument/2006/relationships/footer" Target="footer1.xml"/><Relationship Id="rId79" Type="http://schemas.openxmlformats.org/officeDocument/2006/relationships/oleObject" Target="embeddings/oleObject44.bin"/><Relationship Id="rId78" Type="http://schemas.openxmlformats.org/officeDocument/2006/relationships/oleObject" Target="embeddings/oleObject43.bin"/><Relationship Id="rId77" Type="http://schemas.openxmlformats.org/officeDocument/2006/relationships/oleObject" Target="embeddings/oleObject42.bin"/><Relationship Id="rId76" Type="http://schemas.openxmlformats.org/officeDocument/2006/relationships/oleObject" Target="embeddings/oleObject41.bin"/><Relationship Id="rId75" Type="http://schemas.openxmlformats.org/officeDocument/2006/relationships/oleObject" Target="embeddings/oleObject40.bin"/><Relationship Id="rId74" Type="http://schemas.openxmlformats.org/officeDocument/2006/relationships/oleObject" Target="embeddings/oleObject39.bin"/><Relationship Id="rId73" Type="http://schemas.openxmlformats.org/officeDocument/2006/relationships/oleObject" Target="embeddings/oleObject38.bin"/><Relationship Id="rId72" Type="http://schemas.openxmlformats.org/officeDocument/2006/relationships/image" Target="media/image21.wmf"/><Relationship Id="rId71" Type="http://schemas.openxmlformats.org/officeDocument/2006/relationships/oleObject" Target="embeddings/oleObject37.bin"/><Relationship Id="rId70" Type="http://schemas.openxmlformats.org/officeDocument/2006/relationships/image" Target="media/image20.wmf"/><Relationship Id="rId7" Type="http://schemas.openxmlformats.org/officeDocument/2006/relationships/header" Target="header3.xml"/><Relationship Id="rId69" Type="http://schemas.openxmlformats.org/officeDocument/2006/relationships/oleObject" Target="embeddings/oleObject36.bin"/><Relationship Id="rId68" Type="http://schemas.openxmlformats.org/officeDocument/2006/relationships/oleObject" Target="embeddings/oleObject35.bin"/><Relationship Id="rId67" Type="http://schemas.openxmlformats.org/officeDocument/2006/relationships/image" Target="media/image19.wmf"/><Relationship Id="rId66" Type="http://schemas.openxmlformats.org/officeDocument/2006/relationships/oleObject" Target="embeddings/oleObject34.bin"/><Relationship Id="rId65" Type="http://schemas.openxmlformats.org/officeDocument/2006/relationships/image" Target="media/image18.wmf"/><Relationship Id="rId64" Type="http://schemas.openxmlformats.org/officeDocument/2006/relationships/oleObject" Target="embeddings/oleObject33.bin"/><Relationship Id="rId63" Type="http://schemas.openxmlformats.org/officeDocument/2006/relationships/image" Target="media/image17.wmf"/><Relationship Id="rId62" Type="http://schemas.openxmlformats.org/officeDocument/2006/relationships/oleObject" Target="embeddings/oleObject32.bin"/><Relationship Id="rId61" Type="http://schemas.openxmlformats.org/officeDocument/2006/relationships/oleObject" Target="embeddings/oleObject31.bin"/><Relationship Id="rId60" Type="http://schemas.openxmlformats.org/officeDocument/2006/relationships/image" Target="media/image16.wmf"/><Relationship Id="rId6" Type="http://schemas.openxmlformats.org/officeDocument/2006/relationships/header" Target="header2.xml"/><Relationship Id="rId59" Type="http://schemas.openxmlformats.org/officeDocument/2006/relationships/oleObject" Target="embeddings/oleObject30.bin"/><Relationship Id="rId58" Type="http://schemas.openxmlformats.org/officeDocument/2006/relationships/image" Target="media/image15.wmf"/><Relationship Id="rId57" Type="http://schemas.openxmlformats.org/officeDocument/2006/relationships/oleObject" Target="embeddings/oleObject29.bin"/><Relationship Id="rId56" Type="http://schemas.openxmlformats.org/officeDocument/2006/relationships/image" Target="media/image14.wmf"/><Relationship Id="rId55" Type="http://schemas.openxmlformats.org/officeDocument/2006/relationships/oleObject" Target="embeddings/oleObject28.bin"/><Relationship Id="rId54" Type="http://schemas.openxmlformats.org/officeDocument/2006/relationships/oleObject" Target="embeddings/oleObject27.bin"/><Relationship Id="rId53" Type="http://schemas.openxmlformats.org/officeDocument/2006/relationships/oleObject" Target="embeddings/oleObject26.bin"/><Relationship Id="rId52" Type="http://schemas.openxmlformats.org/officeDocument/2006/relationships/oleObject" Target="embeddings/oleObject25.bin"/><Relationship Id="rId51" Type="http://schemas.openxmlformats.org/officeDocument/2006/relationships/oleObject" Target="embeddings/oleObject24.bin"/><Relationship Id="rId50" Type="http://schemas.openxmlformats.org/officeDocument/2006/relationships/oleObject" Target="embeddings/oleObject23.bin"/><Relationship Id="rId5" Type="http://schemas.openxmlformats.org/officeDocument/2006/relationships/header" Target="header1.xml"/><Relationship Id="rId49" Type="http://schemas.openxmlformats.org/officeDocument/2006/relationships/image" Target="media/image13.wmf"/><Relationship Id="rId48" Type="http://schemas.openxmlformats.org/officeDocument/2006/relationships/oleObject" Target="embeddings/oleObject22.bin"/><Relationship Id="rId47" Type="http://schemas.openxmlformats.org/officeDocument/2006/relationships/oleObject" Target="embeddings/oleObject21.bin"/><Relationship Id="rId46" Type="http://schemas.openxmlformats.org/officeDocument/2006/relationships/oleObject" Target="embeddings/oleObject20.bin"/><Relationship Id="rId45" Type="http://schemas.openxmlformats.org/officeDocument/2006/relationships/oleObject" Target="embeddings/oleObject19.bin"/><Relationship Id="rId44" Type="http://schemas.openxmlformats.org/officeDocument/2006/relationships/oleObject" Target="embeddings/oleObject18.bin"/><Relationship Id="rId43" Type="http://schemas.openxmlformats.org/officeDocument/2006/relationships/oleObject" Target="embeddings/oleObject17.bin"/><Relationship Id="rId42" Type="http://schemas.openxmlformats.org/officeDocument/2006/relationships/oleObject" Target="embeddings/oleObject16.bin"/><Relationship Id="rId41" Type="http://schemas.openxmlformats.org/officeDocument/2006/relationships/oleObject" Target="embeddings/oleObject15.bin"/><Relationship Id="rId40" Type="http://schemas.openxmlformats.org/officeDocument/2006/relationships/image" Target="media/image12.wmf"/><Relationship Id="rId4" Type="http://schemas.openxmlformats.org/officeDocument/2006/relationships/endnotes" Target="endnotes.xml"/><Relationship Id="rId39" Type="http://schemas.openxmlformats.org/officeDocument/2006/relationships/oleObject" Target="embeddings/oleObject14.bin"/><Relationship Id="rId38" Type="http://schemas.openxmlformats.org/officeDocument/2006/relationships/oleObject" Target="embeddings/oleObject13.bin"/><Relationship Id="rId37" Type="http://schemas.openxmlformats.org/officeDocument/2006/relationships/image" Target="media/image11.wmf"/><Relationship Id="rId36" Type="http://schemas.openxmlformats.org/officeDocument/2006/relationships/oleObject" Target="embeddings/oleObject12.bin"/><Relationship Id="rId35" Type="http://schemas.openxmlformats.org/officeDocument/2006/relationships/image" Target="media/image10.wmf"/><Relationship Id="rId34" Type="http://schemas.openxmlformats.org/officeDocument/2006/relationships/oleObject" Target="embeddings/oleObject11.bin"/><Relationship Id="rId33" Type="http://schemas.openxmlformats.org/officeDocument/2006/relationships/image" Target="media/image9.wmf"/><Relationship Id="rId32" Type="http://schemas.openxmlformats.org/officeDocument/2006/relationships/oleObject" Target="embeddings/oleObject10.bin"/><Relationship Id="rId31" Type="http://schemas.openxmlformats.org/officeDocument/2006/relationships/image" Target="media/image8.wmf"/><Relationship Id="rId30" Type="http://schemas.openxmlformats.org/officeDocument/2006/relationships/oleObject" Target="embeddings/oleObject9.bin"/><Relationship Id="rId3" Type="http://schemas.openxmlformats.org/officeDocument/2006/relationships/footnotes" Target="footnotes.xml"/><Relationship Id="rId29" Type="http://schemas.openxmlformats.org/officeDocument/2006/relationships/image" Target="media/image7.wmf"/><Relationship Id="rId28" Type="http://schemas.openxmlformats.org/officeDocument/2006/relationships/oleObject" Target="embeddings/oleObject8.bin"/><Relationship Id="rId27" Type="http://schemas.openxmlformats.org/officeDocument/2006/relationships/image" Target="media/image6.wmf"/><Relationship Id="rId26" Type="http://schemas.openxmlformats.org/officeDocument/2006/relationships/oleObject" Target="embeddings/oleObject7.bin"/><Relationship Id="rId25" Type="http://schemas.openxmlformats.org/officeDocument/2006/relationships/oleObject" Target="embeddings/oleObject6.bin"/><Relationship Id="rId24" Type="http://schemas.openxmlformats.org/officeDocument/2006/relationships/image" Target="media/image5.wmf"/><Relationship Id="rId23" Type="http://schemas.openxmlformats.org/officeDocument/2006/relationships/oleObject" Target="embeddings/oleObject5.bin"/><Relationship Id="rId22" Type="http://schemas.openxmlformats.org/officeDocument/2006/relationships/image" Target="media/image4.wmf"/><Relationship Id="rId21" Type="http://schemas.openxmlformats.org/officeDocument/2006/relationships/oleObject" Target="embeddings/oleObject4.bin"/><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2.bin"/><Relationship Id="rId17" Type="http://schemas.openxmlformats.org/officeDocument/2006/relationships/image" Target="media/image2.wmf"/><Relationship Id="rId16" Type="http://schemas.openxmlformats.org/officeDocument/2006/relationships/oleObject" Target="embeddings/oleObject1.bin"/><Relationship Id="rId15" Type="http://schemas.openxmlformats.org/officeDocument/2006/relationships/image" Target="media/image1.emf"/><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7" Type="http://schemas.openxmlformats.org/officeDocument/2006/relationships/fontTable" Target="fontTable.xml"/><Relationship Id="rId106" Type="http://schemas.openxmlformats.org/officeDocument/2006/relationships/customXml" Target="../customXml/item2.xml"/><Relationship Id="rId105" Type="http://schemas.openxmlformats.org/officeDocument/2006/relationships/numbering" Target="numbering.xml"/><Relationship Id="rId104" Type="http://schemas.openxmlformats.org/officeDocument/2006/relationships/customXml" Target="../customXml/item1.xml"/><Relationship Id="rId103" Type="http://schemas.openxmlformats.org/officeDocument/2006/relationships/oleObject" Target="embeddings/oleObject64.bin"/><Relationship Id="rId102" Type="http://schemas.openxmlformats.org/officeDocument/2006/relationships/oleObject" Target="embeddings/oleObject63.bin"/><Relationship Id="rId101" Type="http://schemas.openxmlformats.org/officeDocument/2006/relationships/oleObject" Target="embeddings/oleObject62.bin"/><Relationship Id="rId100" Type="http://schemas.openxmlformats.org/officeDocument/2006/relationships/image" Target="media/image25.wmf"/><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5A5008-1480-4D59-83D7-D2CA15D5D26D}">
  <ds:schemaRefs/>
</ds:datastoreItem>
</file>

<file path=docProps/app.xml><?xml version="1.0" encoding="utf-8"?>
<Properties xmlns="http://schemas.openxmlformats.org/officeDocument/2006/extended-properties" xmlns:vt="http://schemas.openxmlformats.org/officeDocument/2006/docPropsVTypes">
  <Template>Normal</Template>
  <Pages>42</Pages>
  <Words>4853</Words>
  <Characters>27668</Characters>
  <Lines>230</Lines>
  <Paragraphs>64</Paragraphs>
  <TotalTime>2</TotalTime>
  <ScaleCrop>false</ScaleCrop>
  <LinksUpToDate>false</LinksUpToDate>
  <CharactersWithSpaces>32457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2020-11-26T02:10:00Z</dcterms:created>
  <dc:creator>user</dc:creator>
  <cp:lastModifiedBy>WPS_1559630216</cp:lastModifiedBy>
  <cp:lastPrinted>2020-11-10T02:22:00Z</cp:lastPrinted>
  <dcterms:modified xsi:type="dcterms:W3CDTF">2020-11-30T05:37:01Z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