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framePr w:vAnchor="page" w:hAnchor="page" w:x="1383" w:y="522"/>
        <w:spacing w:line="240" w:lineRule="atLeast"/>
        <w:rPr>
          <w:rFonts w:ascii="Times New Roman"/>
        </w:rPr>
      </w:pPr>
      <w:bookmarkStart w:id="0" w:name="c1"/>
      <w:r>
        <w:rPr>
          <w:rFonts w:ascii="Times New Roman"/>
        </w:rPr>
        <w:t>ICS </w:t>
      </w:r>
      <w:r>
        <w:rPr>
          <w:rFonts w:hint="eastAsia" w:ascii="Arial" w:hAnsi="Arial" w:cs="Arial"/>
        </w:rPr>
        <w:t>03.060</w:t>
      </w:r>
    </w:p>
    <w:p>
      <w:pPr>
        <w:pStyle w:val="145"/>
        <w:framePr w:vAnchor="page" w:hAnchor="page" w:x="1383" w:y="522"/>
        <w:spacing w:line="240" w:lineRule="atLeast"/>
        <w:rPr>
          <w:rFonts w:ascii="Arial" w:hAnsi="Arial" w:cs="Arial"/>
        </w:rPr>
      </w:pPr>
      <w:bookmarkStart w:id="1" w:name="WXFLH"/>
      <w:r>
        <w:rPr>
          <w:rFonts w:ascii="Arial" w:hAnsi="Arial" w:cs="Arial"/>
        </w:rPr>
        <mc:AlternateContent>
          <mc:Choice Requires="wps">
            <w:drawing>
              <wp:anchor distT="0" distB="0" distL="114300" distR="114300" simplePos="0" relativeHeight="251655168" behindDoc="0" locked="0" layoutInCell="1" allowOverlap="1">
                <wp:simplePos x="0" y="0"/>
                <wp:positionH relativeFrom="column">
                  <wp:posOffset>3613785</wp:posOffset>
                </wp:positionH>
                <wp:positionV relativeFrom="paragraph">
                  <wp:posOffset>29210</wp:posOffset>
                </wp:positionV>
                <wp:extent cx="2641600" cy="779145"/>
                <wp:effectExtent l="0" t="0" r="6350" b="1905"/>
                <wp:wrapNone/>
                <wp:docPr id="3"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2641600" cy="779145"/>
                        </a:xfrm>
                        <a:prstGeom prst="rect">
                          <a:avLst/>
                        </a:prstGeom>
                        <a:solidFill>
                          <a:srgbClr val="FFFFFF"/>
                        </a:solidFill>
                        <a:ln>
                          <a:noFill/>
                        </a:ln>
                        <a:effectLst/>
                      </wps:spPr>
                      <wps:txbx>
                        <w:txbxContent>
                          <w:p>
                            <w:pPr>
                              <w:rPr>
                                <w:b/>
                                <w:sz w:val="96"/>
                                <w:szCs w:val="96"/>
                              </w:rPr>
                            </w:pPr>
                            <w:r>
                              <w:rPr>
                                <w:rFonts w:hint="eastAsia"/>
                                <w:b/>
                                <w:sz w:val="96"/>
                                <w:szCs w:val="96"/>
                              </w:rPr>
                              <w:t>T/CCUA</w:t>
                            </w:r>
                          </w:p>
                        </w:txbxContent>
                      </wps:txbx>
                      <wps:bodyPr rot="0" vert="horz" wrap="square" lIns="91440" tIns="45720" rIns="91440" bIns="45720" anchor="t" anchorCtr="0" upright="1">
                        <a:noAutofit/>
                      </wps:bodyPr>
                    </wps:wsp>
                  </a:graphicData>
                </a:graphic>
              </wp:anchor>
            </w:drawing>
          </mc:Choice>
          <mc:Fallback>
            <w:pict>
              <v:shape id="文本框 319" o:spid="_x0000_s1026" o:spt="202" type="#_x0000_t202" style="position:absolute;left:0pt;margin-left:284.55pt;margin-top:2.3pt;height:61.35pt;width:208pt;z-index:251655168;mso-width-relative:page;mso-height-relative:page;" fillcolor="#FFFFFF" filled="t" stroked="f" coordsize="21600,21600" o:gfxdata="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PpDE9cAAAAJAQAADwAAAAAAAAABACAAAAAiAAAAZHJzL2Rvd25yZXYueG1s&#10;UEsBAhQAFAAAAAgAh07iQCLQ0BgyAgAATgQAAA4AAAAAAAAAAQAgAAAAJgEAAGRycy9lMm9Eb2Mu&#10;eG1sUEsFBgAAAAAGAAYAWQEAAMoFAAAAAA==&#10;">
                <v:fill on="t" focussize="0,0"/>
                <v:stroke on="f"/>
                <v:imagedata o:title=""/>
                <o:lock v:ext="edit" aspectratio="f"/>
                <v:textbox>
                  <w:txbxContent>
                    <w:p>
                      <w:pPr>
                        <w:rPr>
                          <w:b/>
                          <w:sz w:val="96"/>
                          <w:szCs w:val="96"/>
                        </w:rPr>
                      </w:pPr>
                      <w:r>
                        <w:rPr>
                          <w:rFonts w:hint="eastAsia"/>
                          <w:b/>
                          <w:sz w:val="96"/>
                          <w:szCs w:val="96"/>
                        </w:rPr>
                        <w:t>T/CCUA</w:t>
                      </w:r>
                    </w:p>
                  </w:txbxContent>
                </v:textbox>
              </v:shape>
            </w:pict>
          </mc:Fallback>
        </mc:AlternateContent>
      </w:r>
      <w:r>
        <w:rPr>
          <w:rFonts w:hint="eastAsia" w:ascii="Arial" w:hAnsi="Arial" w:cs="Arial"/>
        </w:rPr>
        <w:t xml:space="preserve">CCS </w:t>
      </w:r>
      <w:r>
        <w:rPr>
          <w:rFonts w:ascii="Arial" w:hAnsi="Arial" w:cs="Arial"/>
        </w:rPr>
        <w:t xml:space="preserve">L </w:t>
      </w:r>
      <w:bookmarkEnd w:id="1"/>
      <w:r>
        <w:rPr>
          <w:rFonts w:hint="eastAsia" w:ascii="Arial" w:hAnsi="Arial" w:cs="Arial"/>
        </w:rPr>
        <w:t>6650</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tcPr>
          <w:p>
            <w:pPr>
              <w:pStyle w:val="145"/>
              <w:framePr w:vAnchor="page" w:hAnchor="page" w:x="1383" w:y="522"/>
            </w:pPr>
            <w:r>
              <mc:AlternateContent>
                <mc:Choice Requires="wps">
                  <w:drawing>
                    <wp:anchor distT="0" distB="0" distL="114300" distR="114300" simplePos="0" relativeHeight="25165414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79" name="矩形 79"/>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6233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As&#10;vnXiIwIAADIEAAAOAAAAAAAAAAEAIAAAACQBAABkcnMvZTJvRG9jLnhtbFBLBQYAAAAABgAGAFkB&#10;AAC5BQAAAAA=&#10;">
                      <v:fill on="t" focussize="0,0"/>
                      <v:stroke on="f"/>
                      <v:imagedata o:title=""/>
                      <o:lock v:ext="edit" aspectratio="f"/>
                      <v:textbox>
                        <w:txbxContent>
                          <w:p>
                            <w:pPr>
                              <w:jc w:val="center"/>
                            </w:pPr>
                          </w:p>
                        </w:txbxContent>
                      </v:textbox>
                    </v:rect>
                  </w:pict>
                </mc:Fallback>
              </mc:AlternateContent>
            </w:r>
          </w:p>
        </w:tc>
      </w:tr>
      <w:bookmarkEnd w:id="0"/>
    </w:tbl>
    <w:p>
      <w:pPr>
        <w:pStyle w:val="126"/>
        <w:framePr w:w="9605" w:hAnchor="text" w:xAlign="left" w:y="2836"/>
        <w:spacing w:before="397" w:line="0" w:lineRule="atLeast"/>
        <w:ind w:right="100"/>
        <w:rPr>
          <w:rFonts w:ascii="Times New Roman"/>
        </w:rPr>
      </w:pPr>
      <w:bookmarkStart w:id="2" w:name="StdNo0"/>
      <w:bookmarkEnd w:id="2"/>
    </w:p>
    <w:tbl>
      <w:tblPr>
        <w:tblStyle w:val="40"/>
        <w:tblW w:w="99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9935" w:type="dxa"/>
            <w:tcBorders>
              <w:top w:val="nil"/>
              <w:left w:val="nil"/>
              <w:bottom w:val="nil"/>
              <w:right w:val="nil"/>
            </w:tcBorders>
          </w:tcPr>
          <w:p>
            <w:pPr>
              <w:framePr w:w="9605" w:wrap="around" w:vAnchor="margin" w:hAnchor="text" w:y="2836"/>
              <w:wordWrap w:val="0"/>
              <w:autoSpaceDE w:val="0"/>
              <w:autoSpaceDN w:val="0"/>
              <w:adjustRightInd w:val="0"/>
              <w:jc w:val="right"/>
              <w:rPr>
                <w:rFonts w:ascii="黑体" w:hAnsi="黑体" w:eastAsia="黑体" w:cs="黑体"/>
                <w:color w:val="000000" w:themeColor="text1"/>
                <w:kern w:val="0"/>
                <w:sz w:val="28"/>
                <w:szCs w:val="28"/>
                <w14:textFill>
                  <w14:solidFill>
                    <w14:schemeClr w14:val="tx1"/>
                  </w14:solidFill>
                </w14:textFill>
              </w:rPr>
            </w:pPr>
            <w:bookmarkStart w:id="3" w:name="DT"/>
            <w:r>
              <w:rPr>
                <w:rFonts w:hint="eastAsia"/>
              </w:rPr>
              <w:t xml:space="preserve">                                                                   </w:t>
            </w:r>
            <w:r>
              <w:rPr>
                <w:rFonts w:eastAsia="黑体"/>
                <w:color w:val="000000" w:themeColor="text1"/>
                <w:sz w:val="28"/>
                <w:szCs w:val="28"/>
                <w14:textFill>
                  <w14:solidFill>
                    <w14:schemeClr w14:val="tx1"/>
                  </w14:solidFill>
                </w14:textFill>
              </w:rPr>
              <w:t>T/CCUA</w:t>
            </w:r>
            <w:r>
              <w:rPr>
                <w:rFonts w:hint="eastAsia" w:eastAsia="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XXXX</w:t>
            </w:r>
            <w:r>
              <w:rPr>
                <w:color w:val="000000" w:themeColor="text1"/>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 xml:space="preserve">XXXX </w:t>
            </w:r>
          </w:p>
          <w:bookmarkEnd w:id="3"/>
          <w:p>
            <w:pPr>
              <w:pStyle w:val="92"/>
              <w:framePr w:w="9605" w:hAnchor="text" w:y="2836"/>
              <w:wordWrap w:val="0"/>
              <w:spacing w:before="156" w:beforeLines="50"/>
              <w:jc w:val="center"/>
            </w:pPr>
          </w:p>
        </w:tc>
      </w:tr>
    </w:tbl>
    <w:p>
      <w:pPr>
        <w:pStyle w:val="126"/>
        <w:framePr w:w="9605" w:hAnchor="text" w:xAlign="left" w:y="2836"/>
        <w:wordWrap w:val="0"/>
        <w:spacing w:before="156" w:beforeLines="50"/>
      </w:pPr>
      <w:r>
        <w:rPr>
          <w:rFonts w:hint="eastAsia"/>
        </w:rPr>
        <w:t xml:space="preserve"> </w:t>
      </w:r>
    </w:p>
    <w:p>
      <w:pPr>
        <w:pStyle w:val="126"/>
        <w:framePr w:w="9605" w:hAnchor="text" w:xAlign="left" w:y="2836"/>
        <w:spacing w:before="156" w:beforeLines="50"/>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widowControl/>
              <w:jc w:val="left"/>
            </w:pPr>
          </w:p>
        </w:tc>
      </w:tr>
    </w:tbl>
    <w:p>
      <w:pPr>
        <w:pStyle w:val="110"/>
        <w:framePr w:w="8104" w:h="1028" w:hRule="exact" w:x="2144" w:y="15060"/>
        <w:rPr>
          <w:color w:val="000000" w:themeColor="text1"/>
          <w14:textFill>
            <w14:solidFill>
              <w14:schemeClr w14:val="tx1"/>
            </w14:solidFill>
          </w14:textFill>
        </w:rPr>
      </w:pPr>
      <w:r>
        <w:rPr>
          <w:rFonts w:hint="eastAsia"/>
          <w:color w:val="000000" w:themeColor="text1"/>
          <w14:textFill>
            <w14:solidFill>
              <w14:schemeClr w14:val="tx1"/>
            </w14:solidFill>
          </w14:textFill>
        </w:rPr>
        <w:t>中国计算机用户协会   发布</w:t>
      </w:r>
    </w:p>
    <w:p>
      <w:pPr>
        <w:pStyle w:val="29"/>
        <w:spacing w:before="156"/>
        <w:ind w:firstLine="420"/>
        <w:sectPr>
          <w:headerReference r:id="rId3" w:type="default"/>
          <w:footerReference r:id="rId5" w:type="default"/>
          <w:headerReference r:id="rId4" w:type="even"/>
          <w:footerReference r:id="rId6" w:type="even"/>
          <w:pgSz w:w="11906" w:h="16838"/>
          <w:pgMar w:top="567" w:right="1134"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56192" behindDoc="0" locked="0" layoutInCell="1" allowOverlap="1">
                <wp:simplePos x="0" y="0"/>
                <wp:positionH relativeFrom="page">
                  <wp:posOffset>900430</wp:posOffset>
                </wp:positionH>
                <wp:positionV relativeFrom="page">
                  <wp:posOffset>2700655</wp:posOffset>
                </wp:positionV>
                <wp:extent cx="6120130" cy="0"/>
                <wp:effectExtent l="5080" t="5080" r="8890" b="13970"/>
                <wp:wrapNone/>
                <wp:docPr id="2"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4" o:spid="_x0000_s1026" o:spt="20" style="position:absolute;left:0pt;margin-left:70.9pt;margin-top:212.65pt;height:0pt;width:481.9pt;mso-position-horizontal-relative:page;mso-position-vertical-relative:page;z-index:251656192;mso-width-relative:page;mso-height-relative:page;" filled="f" stroked="t" coordsize="21600,21600"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DSZbYAAAA&#10;DAEAAA8AAAAAAAAAAQAgAAAAIgAAAGRycy9kb3ducmV2LnhtbFBLAQIUABQAAAAIAIdO4kBtaAMq&#10;5AEAAKsDAAAOAAAAAAAAAAEAIAAAACcBAABkcnMvZTJvRG9jLnhtbFBLBQYAAAAABgAGAFkBAAB9&#10;BQAAAAA=&#10;">
                <v:fill on="f" focussize="0,0"/>
                <v:stroke color="#000000" joinstyle="round"/>
                <v:imagedata o:title=""/>
                <o:lock v:ext="edit" aspectratio="f"/>
              </v:line>
            </w:pict>
          </mc:Fallback>
        </mc:AlternateContent>
      </w:r>
    </w:p>
    <w:p>
      <w:pPr>
        <w:spacing w:before="156" w:beforeLines="50"/>
        <w:ind w:firstLine="420"/>
        <w:rPr>
          <w:rFonts w:cs="宋体"/>
          <w:szCs w:val="21"/>
        </w:rPr>
      </w:pPr>
    </w:p>
    <w:p>
      <w:pPr>
        <w:rPr>
          <w:rFonts w:cs="宋体"/>
          <w:szCs w:val="21"/>
        </w:rPr>
      </w:pPr>
    </w:p>
    <w:p>
      <w:pPr>
        <w:tabs>
          <w:tab w:val="left" w:pos="1745"/>
        </w:tabs>
        <w:rPr>
          <w:rFonts w:cs="宋体"/>
          <w:szCs w:val="21"/>
        </w:rPr>
      </w:pPr>
      <w:r>
        <w:rPr>
          <w:rFonts w:hint="eastAsia" w:cs="宋体"/>
          <w:szCs w:val="21"/>
        </w:rPr>
        <w:tab/>
      </w:r>
    </w:p>
    <w:p>
      <w:pPr>
        <w:tabs>
          <w:tab w:val="left" w:pos="1745"/>
        </w:tabs>
        <w:rPr>
          <w:rFonts w:cs="宋体"/>
          <w:szCs w:val="21"/>
        </w:rPr>
      </w:pPr>
    </w:p>
    <w:p>
      <w:pPr>
        <w:tabs>
          <w:tab w:val="left" w:pos="1745"/>
        </w:tabs>
        <w:rPr>
          <w:rFonts w:cs="宋体"/>
          <w:szCs w:val="21"/>
        </w:rPr>
      </w:pPr>
    </w:p>
    <w:p>
      <w:pPr>
        <w:tabs>
          <w:tab w:val="left" w:pos="1745"/>
        </w:tabs>
        <w:jc w:val="center"/>
        <w:rPr>
          <w:rFonts w:eastAsia="黑体" w:cs="宋体"/>
          <w:sz w:val="52"/>
          <w:szCs w:val="52"/>
        </w:rPr>
      </w:pPr>
      <w:r>
        <w:rPr>
          <w:rFonts w:hint="eastAsia" w:eastAsia="黑体" w:cs="宋体"/>
          <w:sz w:val="52"/>
          <w:szCs w:val="52"/>
        </w:rPr>
        <w:t xml:space="preserve">金融信息科技审计 </w:t>
      </w:r>
    </w:p>
    <w:p>
      <w:pPr>
        <w:tabs>
          <w:tab w:val="left" w:pos="1745"/>
        </w:tabs>
        <w:jc w:val="center"/>
        <w:rPr>
          <w:rFonts w:cs="宋体"/>
          <w:b/>
          <w:sz w:val="24"/>
        </w:rPr>
      </w:pPr>
      <w:r>
        <w:rPr>
          <w:rFonts w:hint="eastAsia" w:eastAsia="黑体" w:cs="宋体"/>
          <w:sz w:val="52"/>
          <w:szCs w:val="52"/>
        </w:rPr>
        <w:t>基本框架与原则</w:t>
      </w:r>
    </w:p>
    <w:p>
      <w:pPr>
        <w:tabs>
          <w:tab w:val="left" w:pos="1745"/>
        </w:tabs>
        <w:jc w:val="center"/>
        <w:rPr>
          <w:rFonts w:cs="宋体"/>
          <w:b/>
          <w:sz w:val="24"/>
        </w:rPr>
      </w:pPr>
      <w:r>
        <w:rPr>
          <w:rFonts w:hint="eastAsia" w:cs="宋体"/>
          <w:b/>
          <w:color w:val="000000" w:themeColor="text1"/>
          <w:sz w:val="24"/>
          <w14:textFill>
            <w14:solidFill>
              <w14:schemeClr w14:val="tx1"/>
            </w14:solidFill>
          </w14:textFill>
        </w:rPr>
        <w:t>F</w:t>
      </w:r>
      <w:r>
        <w:rPr>
          <w:rFonts w:cs="宋体"/>
          <w:b/>
          <w:color w:val="000000" w:themeColor="text1"/>
          <w:sz w:val="24"/>
          <w14:textFill>
            <w14:solidFill>
              <w14:schemeClr w14:val="tx1"/>
            </w14:solidFill>
          </w14:textFill>
        </w:rPr>
        <w:t xml:space="preserve">inancial </w:t>
      </w:r>
      <w:r>
        <w:rPr>
          <w:rFonts w:hint="eastAsia" w:cs="宋体"/>
          <w:b/>
          <w:color w:val="000000" w:themeColor="text1"/>
          <w:sz w:val="24"/>
          <w14:textFill>
            <w14:solidFill>
              <w14:schemeClr w14:val="tx1"/>
            </w14:solidFill>
          </w14:textFill>
        </w:rPr>
        <w:t>information</w:t>
      </w:r>
      <w:r>
        <w:rPr>
          <w:rFonts w:cs="宋体"/>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t</w:t>
      </w:r>
      <w:r>
        <w:rPr>
          <w:rFonts w:cs="宋体"/>
          <w:b/>
          <w:color w:val="000000" w:themeColor="text1"/>
          <w:sz w:val="24"/>
          <w14:textFill>
            <w14:solidFill>
              <w14:schemeClr w14:val="tx1"/>
            </w14:solidFill>
          </w14:textFill>
        </w:rPr>
        <w:t xml:space="preserve">echnology </w:t>
      </w:r>
      <w:r>
        <w:rPr>
          <w:rFonts w:hint="eastAsia" w:cs="宋体"/>
          <w:b/>
          <w:sz w:val="24"/>
        </w:rPr>
        <w:t>a</w:t>
      </w:r>
      <w:r>
        <w:rPr>
          <w:rFonts w:cs="宋体"/>
          <w:b/>
          <w:sz w:val="24"/>
        </w:rPr>
        <w:t>udit</w:t>
      </w:r>
      <w:r>
        <w:rPr>
          <w:rFonts w:hint="eastAsia" w:cs="宋体"/>
          <w:b/>
          <w:sz w:val="24"/>
        </w:rPr>
        <w:t xml:space="preserve"> </w:t>
      </w:r>
      <w:r>
        <w:rPr>
          <w:rFonts w:hint="eastAsia" w:cs="宋体"/>
          <w:b/>
          <w:color w:val="000000" w:themeColor="text1"/>
          <w:sz w:val="24"/>
          <w14:textFill>
            <w14:solidFill>
              <w14:schemeClr w14:val="tx1"/>
            </w14:solidFill>
          </w14:textFill>
        </w:rPr>
        <w:t xml:space="preserve">- </w:t>
      </w:r>
      <w:r>
        <w:rPr>
          <w:rFonts w:hint="eastAsia" w:cs="宋体"/>
          <w:b/>
          <w:sz w:val="24"/>
        </w:rPr>
        <w:t>Basic f</w:t>
      </w:r>
      <w:r>
        <w:rPr>
          <w:rFonts w:cs="宋体"/>
          <w:b/>
          <w:sz w:val="24"/>
        </w:rPr>
        <w:t xml:space="preserve">ramework and </w:t>
      </w:r>
      <w:r>
        <w:rPr>
          <w:rFonts w:hint="eastAsia" w:cs="宋体"/>
          <w:b/>
          <w:sz w:val="24"/>
        </w:rPr>
        <w:t>p</w:t>
      </w:r>
      <w:r>
        <w:rPr>
          <w:rFonts w:cs="宋体"/>
          <w:b/>
          <w:sz w:val="24"/>
        </w:rPr>
        <w:t>rinciples</w:t>
      </w:r>
    </w:p>
    <w:p>
      <w:pPr>
        <w:pStyle w:val="158"/>
        <w:framePr/>
        <w:rPr>
          <w:rFonts w:hAnsi="宋体"/>
        </w:rPr>
      </w:pPr>
      <w:r>
        <w:rPr>
          <w:rFonts w:hint="eastAsia" w:hAnsi="宋体"/>
        </w:rPr>
        <w:t>团体标准</w:t>
      </w:r>
    </w:p>
    <w:p>
      <w:pPr>
        <w:tabs>
          <w:tab w:val="left" w:pos="1640"/>
        </w:tabs>
        <w:jc w:val="center"/>
        <w:rPr>
          <w:rFonts w:cs="宋体"/>
          <w:b/>
          <w:sz w:val="28"/>
          <w:szCs w:val="28"/>
        </w:rPr>
      </w:pPr>
      <w:r>
        <w:rPr>
          <w:rFonts w:hint="eastAsia" w:cs="宋体"/>
          <w:b/>
          <w:sz w:val="28"/>
          <w:szCs w:val="28"/>
        </w:rPr>
        <w:t>（征求意见稿）</w:t>
      </w:r>
    </w:p>
    <w:p>
      <w:pPr>
        <w:tabs>
          <w:tab w:val="left" w:pos="1640"/>
        </w:tabs>
        <w:jc w:val="center"/>
        <w:rPr>
          <w:szCs w:val="28"/>
        </w:rPr>
      </w:pPr>
      <w:r>
        <w:rPr>
          <w:rFonts w:hint="eastAsia"/>
          <w:szCs w:val="28"/>
        </w:rPr>
        <w:t>（</w:t>
      </w:r>
      <w:r>
        <w:rPr>
          <w:szCs w:val="28"/>
        </w:rPr>
        <w:t>在提交反馈意见时，请将您知道的相关专利连同支持性文件一并附上</w:t>
      </w:r>
      <w:r>
        <w:rPr>
          <w:rFonts w:hint="eastAsia"/>
          <w:szCs w:val="28"/>
        </w:rPr>
        <w:t>）</w:t>
      </w:r>
    </w:p>
    <w:p>
      <w:pPr>
        <w:tabs>
          <w:tab w:val="left" w:pos="1640"/>
        </w:tabs>
        <w:jc w:val="left"/>
      </w:pPr>
    </w:p>
    <w:p>
      <w:pPr>
        <w:tabs>
          <w:tab w:val="left" w:pos="1640"/>
        </w:tabs>
        <w:jc w:val="left"/>
      </w:pPr>
    </w:p>
    <w:p>
      <w:pPr>
        <w:tabs>
          <w:tab w:val="left" w:pos="1640"/>
        </w:tabs>
        <w:jc w:val="left"/>
      </w:pPr>
    </w:p>
    <w:p>
      <w:pPr>
        <w:tabs>
          <w:tab w:val="left" w:pos="1640"/>
        </w:tabs>
        <w:jc w:val="left"/>
      </w:pPr>
    </w:p>
    <w:p>
      <w:pPr>
        <w:pStyle w:val="167"/>
        <w:framePr w:hAnchor="page" w:x="1611" w:y="14031"/>
        <w:numPr>
          <w:ilvl w:val="255"/>
          <w:numId w:val="0"/>
        </w:numPr>
        <w:rPr>
          <w:color w:val="000000" w:themeColor="text1"/>
          <w14:textFill>
            <w14:solidFill>
              <w14:schemeClr w14:val="tx1"/>
            </w14:solidFill>
          </w14:textFill>
        </w:rPr>
      </w:pPr>
      <w:r>
        <w:rPr>
          <w:rFonts w:ascii="黑体"/>
          <w:color w:val="000000" w:themeColor="text1"/>
          <w14:textFill>
            <w14:solidFill>
              <w14:schemeClr w14:val="tx1"/>
            </w14:solidFill>
          </w14:textFill>
        </w:rPr>
        <w:t>2XXX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9504" behindDoc="0" locked="1" layoutInCell="1" allowOverlap="1">
                <wp:simplePos x="0" y="0"/>
                <wp:positionH relativeFrom="column">
                  <wp:posOffset>-635</wp:posOffset>
                </wp:positionH>
                <wp:positionV relativeFrom="page">
                  <wp:posOffset>9251950</wp:posOffset>
                </wp:positionV>
                <wp:extent cx="612013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950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D3+SWA7AEAANoDAAAOAAAAAAAAAAEAIAAAACUBAABkcnMvZTJvRG9jLnhtbFBLBQYAAAAABgAG&#10;AFkBAACDBQAAAAA=&#10;">
                <v:fill on="f" focussize="0,0"/>
                <v:stroke color="#000000" joinstyle="round"/>
                <v:imagedata o:title=""/>
                <o:lock v:ext="edit" aspectratio="f"/>
                <w10:anchorlock/>
              </v:line>
            </w:pict>
          </mc:Fallback>
        </mc:AlternateContent>
      </w:r>
    </w:p>
    <w:p>
      <w:pPr>
        <w:pStyle w:val="135"/>
        <w:framePr w:hAnchor="page" w:x="6881" w:y="14021"/>
        <w:rPr>
          <w:color w:val="000000" w:themeColor="text1"/>
          <w14:textFill>
            <w14:solidFill>
              <w14:schemeClr w14:val="tx1"/>
            </w14:solidFill>
          </w14:textFill>
        </w:rPr>
      </w:pPr>
      <w:r>
        <w:rPr>
          <w:rFonts w:ascii="黑体"/>
          <w:color w:val="000000" w:themeColor="text1"/>
          <w14:textFill>
            <w14:solidFill>
              <w14:schemeClr w14:val="tx1"/>
            </w14:solidFill>
          </w14:textFill>
        </w:rPr>
        <w:t>2XXX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pPr>
        <w:tabs>
          <w:tab w:val="left" w:pos="1640"/>
        </w:tabs>
        <w:jc w:val="left"/>
      </w:pPr>
    </w:p>
    <w:p>
      <w:pPr>
        <w:tabs>
          <w:tab w:val="left" w:pos="1640"/>
        </w:tabs>
        <w:jc w:val="left"/>
      </w:pPr>
    </w:p>
    <w:p>
      <w:pPr>
        <w:tabs>
          <w:tab w:val="left" w:pos="1640"/>
        </w:tabs>
        <w:jc w:val="left"/>
      </w:pPr>
    </w:p>
    <w:p>
      <w:pPr>
        <w:tabs>
          <w:tab w:val="left" w:pos="1640"/>
        </w:tabs>
        <w:jc w:val="left"/>
      </w:pPr>
    </w:p>
    <w:p>
      <w:pPr>
        <w:tabs>
          <w:tab w:val="left" w:pos="1640"/>
        </w:tabs>
        <w:jc w:val="left"/>
      </w:pPr>
    </w:p>
    <w:p>
      <w:pPr>
        <w:tabs>
          <w:tab w:val="left" w:pos="1640"/>
        </w:tabs>
        <w:jc w:val="left"/>
      </w:pPr>
    </w:p>
    <w:p>
      <w:pPr>
        <w:tabs>
          <w:tab w:val="left" w:pos="1640"/>
        </w:tabs>
        <w:jc w:val="left"/>
      </w:pPr>
    </w:p>
    <w:p>
      <w:pPr>
        <w:tabs>
          <w:tab w:val="left" w:pos="1640"/>
        </w:tabs>
        <w:rPr>
          <w:rFonts w:ascii="宋体" w:hAnsi="宋体"/>
        </w:rPr>
        <w:sectPr>
          <w:headerReference r:id="rId7" w:type="default"/>
          <w:footerReference r:id="rId9" w:type="default"/>
          <w:headerReference r:id="rId8" w:type="even"/>
          <w:footerReference r:id="rId10" w:type="even"/>
          <w:type w:val="continuous"/>
          <w:pgSz w:w="11906" w:h="16838"/>
          <w:pgMar w:top="567" w:right="1134" w:bottom="1134" w:left="1418" w:header="1418" w:footer="1134" w:gutter="0"/>
          <w:pgNumType w:fmt="upperRoman"/>
          <w:cols w:space="720" w:num="1"/>
          <w:formProt w:val="0"/>
          <w:docGrid w:type="lines" w:linePitch="312" w:charSpace="0"/>
        </w:sectPr>
      </w:pPr>
      <w:bookmarkStart w:id="4" w:name="_Toc346788570"/>
    </w:p>
    <w:p>
      <w:pPr>
        <w:pStyle w:val="25"/>
        <w:tabs>
          <w:tab w:val="right" w:leader="dot" w:pos="9345"/>
        </w:tabs>
        <w:jc w:val="center"/>
        <w:rPr>
          <w:rFonts w:ascii="黑体" w:hAnsi="黑体" w:eastAsia="黑体"/>
          <w:b w:val="0"/>
          <w:color w:val="000000"/>
          <w:sz w:val="44"/>
          <w:szCs w:val="44"/>
        </w:rPr>
      </w:pPr>
      <w:r>
        <w:rPr>
          <w:rFonts w:hint="eastAsia" w:ascii="宋体" w:hAnsi="宋体" w:eastAsia="宋体" w:cs="宋体"/>
          <w:bCs w:val="0"/>
          <w:color w:val="000000"/>
          <w:sz w:val="44"/>
          <w:szCs w:val="44"/>
        </w:rPr>
        <w:t>目  次</w:t>
      </w:r>
    </w:p>
    <w:p>
      <w:pPr>
        <w:pStyle w:val="25"/>
        <w:tabs>
          <w:tab w:val="right" w:leader="dot" w:pos="9354"/>
        </w:tabs>
        <w:rPr>
          <w:rFonts w:ascii="宋体" w:hAnsi="宋体" w:eastAsia="宋体" w:cs="宋体"/>
          <w:b w:val="0"/>
          <w:sz w:val="21"/>
          <w:szCs w:val="21"/>
        </w:rPr>
      </w:pPr>
      <w:r>
        <w:rPr>
          <w:rFonts w:ascii="宋体" w:hAnsi="宋体" w:eastAsia="宋体"/>
          <w:b w:val="0"/>
        </w:rPr>
        <w:fldChar w:fldCharType="begin"/>
      </w:r>
      <w:r>
        <w:rPr>
          <w:rFonts w:ascii="宋体" w:hAnsi="宋体" w:eastAsia="宋体"/>
          <w:b w:val="0"/>
        </w:rPr>
        <w:instrText xml:space="preserve"> TOC \o "1-2" \h \z \u </w:instrText>
      </w:r>
      <w:r>
        <w:rPr>
          <w:rFonts w:ascii="宋体" w:hAnsi="宋体" w:eastAsia="宋体"/>
          <w:b w:val="0"/>
        </w:rPr>
        <w:fldChar w:fldCharType="separate"/>
      </w:r>
      <w:r>
        <w:fldChar w:fldCharType="begin"/>
      </w:r>
      <w:r>
        <w:instrText xml:space="preserve"> HYPERLINK \l "_Toc24354" </w:instrText>
      </w:r>
      <w:r>
        <w:fldChar w:fldCharType="separate"/>
      </w:r>
      <w:r>
        <w:rPr>
          <w:rFonts w:hint="eastAsia" w:ascii="宋体" w:hAnsi="宋体" w:eastAsia="宋体" w:cs="宋体"/>
          <w:b w:val="0"/>
          <w:sz w:val="21"/>
          <w:szCs w:val="21"/>
        </w:rPr>
        <w:t>前言</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_Toc24354 </w:instrText>
      </w:r>
      <w:r>
        <w:rPr>
          <w:rFonts w:ascii="Calibri" w:hAnsi="Calibri" w:eastAsia="宋体" w:cs="Calibri"/>
          <w:b w:val="0"/>
          <w:sz w:val="21"/>
          <w:szCs w:val="21"/>
        </w:rPr>
        <w:fldChar w:fldCharType="separate"/>
      </w:r>
      <w:r>
        <w:rPr>
          <w:rFonts w:ascii="Calibri" w:hAnsi="Calibri" w:eastAsia="宋体" w:cs="Calibri"/>
          <w:b w:val="0"/>
          <w:sz w:val="21"/>
          <w:szCs w:val="21"/>
        </w:rPr>
        <w:t>I</w:t>
      </w:r>
      <w:r>
        <w:rPr>
          <w:rFonts w:hint="eastAsia" w:ascii="Calibri" w:hAnsi="Calibri" w:eastAsia="宋体" w:cs="Calibri"/>
          <w:b w:val="0"/>
          <w:sz w:val="21"/>
          <w:szCs w:val="21"/>
        </w:rPr>
        <w:t>I</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rPr>
          <w:rFonts w:ascii="宋体" w:hAnsi="宋体" w:eastAsia="宋体" w:cs="宋体"/>
          <w:b w:val="0"/>
          <w:sz w:val="21"/>
          <w:szCs w:val="21"/>
        </w:rPr>
      </w:pPr>
      <w:r>
        <w:fldChar w:fldCharType="begin"/>
      </w:r>
      <w:r>
        <w:instrText xml:space="preserve"> HYPERLINK \l "_Toc30268" </w:instrText>
      </w:r>
      <w:r>
        <w:fldChar w:fldCharType="separate"/>
      </w:r>
      <w:r>
        <w:rPr>
          <w:rFonts w:hint="eastAsia" w:ascii="宋体" w:hAnsi="宋体" w:eastAsia="宋体" w:cs="宋体"/>
          <w:b w:val="0"/>
          <w:sz w:val="21"/>
          <w:szCs w:val="21"/>
        </w:rPr>
        <w:t>1 范围</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_Toc30268 </w:instrText>
      </w:r>
      <w:r>
        <w:rPr>
          <w:rFonts w:ascii="Calibri" w:hAnsi="Calibri" w:eastAsia="宋体" w:cs="Calibri"/>
          <w:b w:val="0"/>
          <w:sz w:val="21"/>
          <w:szCs w:val="21"/>
        </w:rPr>
        <w:fldChar w:fldCharType="separate"/>
      </w:r>
      <w:r>
        <w:rPr>
          <w:rFonts w:ascii="Calibri" w:hAnsi="Calibri" w:eastAsia="宋体" w:cs="Calibri"/>
          <w:b w:val="0"/>
          <w:sz w:val="21"/>
          <w:szCs w:val="21"/>
        </w:rPr>
        <w:t>1</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rPr>
          <w:rFonts w:ascii="宋体" w:hAnsi="宋体" w:eastAsia="宋体" w:cs="宋体"/>
          <w:b w:val="0"/>
          <w:sz w:val="21"/>
          <w:szCs w:val="21"/>
        </w:rPr>
      </w:pPr>
      <w:r>
        <w:fldChar w:fldCharType="begin"/>
      </w:r>
      <w:r>
        <w:instrText xml:space="preserve"> HYPERLINK \l "_Toc23039" </w:instrText>
      </w:r>
      <w:r>
        <w:fldChar w:fldCharType="separate"/>
      </w:r>
      <w:r>
        <w:rPr>
          <w:rFonts w:hint="eastAsia" w:ascii="宋体" w:hAnsi="宋体" w:eastAsia="宋体" w:cs="宋体"/>
          <w:b w:val="0"/>
          <w:sz w:val="21"/>
          <w:szCs w:val="21"/>
        </w:rPr>
        <w:t>2 规范性引用文件</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_Toc23039 </w:instrText>
      </w:r>
      <w:r>
        <w:rPr>
          <w:rFonts w:ascii="Calibri" w:hAnsi="Calibri" w:eastAsia="宋体" w:cs="Calibri"/>
          <w:b w:val="0"/>
          <w:sz w:val="21"/>
          <w:szCs w:val="21"/>
        </w:rPr>
        <w:fldChar w:fldCharType="separate"/>
      </w:r>
      <w:r>
        <w:rPr>
          <w:rFonts w:ascii="Calibri" w:hAnsi="Calibri" w:eastAsia="宋体" w:cs="Calibri"/>
          <w:b w:val="0"/>
          <w:sz w:val="21"/>
          <w:szCs w:val="21"/>
        </w:rPr>
        <w:t>1</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spacing w:before="0"/>
        <w:ind w:left="78" w:leftChars="37"/>
        <w:rPr>
          <w:rFonts w:ascii="宋体" w:hAnsi="宋体" w:eastAsia="宋体" w:cs="宋体"/>
          <w:b w:val="0"/>
          <w:sz w:val="21"/>
          <w:szCs w:val="21"/>
        </w:rPr>
      </w:pPr>
      <w:r>
        <w:fldChar w:fldCharType="begin"/>
      </w:r>
      <w:r>
        <w:instrText xml:space="preserve"> HYPERLINK \l "_Toc31603" </w:instrText>
      </w:r>
      <w:r>
        <w:fldChar w:fldCharType="separate"/>
      </w:r>
      <w:r>
        <w:rPr>
          <w:rFonts w:hint="eastAsia" w:ascii="宋体" w:hAnsi="宋体" w:eastAsia="宋体" w:cs="宋体"/>
          <w:b w:val="0"/>
          <w:sz w:val="21"/>
          <w:szCs w:val="21"/>
        </w:rPr>
        <w:t>3 术语和定义</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_Toc31603 </w:instrText>
      </w:r>
      <w:r>
        <w:rPr>
          <w:rFonts w:ascii="Calibri" w:hAnsi="Calibri" w:eastAsia="宋体" w:cs="Calibri"/>
          <w:b w:val="0"/>
          <w:sz w:val="21"/>
          <w:szCs w:val="21"/>
        </w:rPr>
        <w:fldChar w:fldCharType="separate"/>
      </w:r>
      <w:r>
        <w:rPr>
          <w:rFonts w:ascii="Calibri" w:hAnsi="Calibri" w:eastAsia="宋体" w:cs="Calibri"/>
          <w:b w:val="0"/>
          <w:sz w:val="21"/>
          <w:szCs w:val="21"/>
        </w:rPr>
        <w:t>1</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rFonts w:ascii="宋体" w:hAnsi="宋体" w:eastAsia="宋体" w:cs="宋体"/>
          <w:b w:val="0"/>
          <w:sz w:val="21"/>
          <w:szCs w:val="21"/>
        </w:rPr>
      </w:pPr>
      <w:r>
        <w:fldChar w:fldCharType="begin"/>
      </w:r>
      <w:r>
        <w:instrText xml:space="preserve"> HYPERLINK \l "_Toc6416" </w:instrText>
      </w:r>
      <w:r>
        <w:fldChar w:fldCharType="separate"/>
      </w:r>
      <w:r>
        <w:rPr>
          <w:rFonts w:hint="eastAsia" w:ascii="宋体" w:hAnsi="宋体" w:eastAsia="宋体" w:cs="宋体"/>
          <w:b w:val="0"/>
          <w:sz w:val="21"/>
          <w:szCs w:val="21"/>
        </w:rPr>
        <w:t>4 金融信息科技风险分析</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_Toc6416 </w:instrText>
      </w:r>
      <w:r>
        <w:rPr>
          <w:rFonts w:ascii="Calibri" w:hAnsi="Calibri" w:eastAsia="宋体" w:cs="Calibri"/>
          <w:b w:val="0"/>
          <w:sz w:val="21"/>
          <w:szCs w:val="21"/>
        </w:rPr>
        <w:fldChar w:fldCharType="separate"/>
      </w:r>
      <w:r>
        <w:rPr>
          <w:rFonts w:ascii="Calibri" w:hAnsi="Calibri" w:eastAsia="宋体" w:cs="Calibri"/>
          <w:b w:val="0"/>
          <w:sz w:val="21"/>
          <w:szCs w:val="21"/>
        </w:rPr>
        <w:t>2</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"_Toc16824" </w:instrText>
      </w:r>
      <w:r>
        <w:fldChar w:fldCharType="separate"/>
      </w:r>
      <w:r>
        <w:rPr>
          <w:rFonts w:hint="eastAsia" w:ascii="宋体" w:hAnsi="宋体" w:eastAsia="宋体" w:cs="宋体"/>
          <w:b w:val="0"/>
          <w:sz w:val="21"/>
          <w:szCs w:val="21"/>
        </w:rPr>
        <w:t>4.1分析内容</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_Toc16824 </w:instrText>
      </w:r>
      <w:r>
        <w:rPr>
          <w:rFonts w:ascii="Calibri" w:hAnsi="Calibri" w:eastAsia="宋体" w:cs="Calibri"/>
          <w:b w:val="0"/>
          <w:sz w:val="21"/>
          <w:szCs w:val="21"/>
        </w:rPr>
        <w:fldChar w:fldCharType="separate"/>
      </w:r>
      <w:r>
        <w:rPr>
          <w:rFonts w:ascii="Calibri" w:hAnsi="Calibri" w:eastAsia="宋体" w:cs="Calibri"/>
          <w:b w:val="0"/>
          <w:sz w:val="21"/>
          <w:szCs w:val="21"/>
        </w:rPr>
        <w:t>2</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"_Toc27894" </w:instrText>
      </w:r>
      <w:r>
        <w:fldChar w:fldCharType="separate"/>
      </w:r>
      <w:r>
        <w:rPr>
          <w:rFonts w:hint="eastAsia" w:ascii="宋体" w:hAnsi="宋体" w:eastAsia="宋体" w:cs="宋体"/>
          <w:b w:val="0"/>
          <w:sz w:val="21"/>
          <w:szCs w:val="21"/>
        </w:rPr>
        <w:t>4.2分析方法</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_Toc27894 </w:instrText>
      </w:r>
      <w:r>
        <w:rPr>
          <w:rFonts w:ascii="Calibri" w:hAnsi="Calibri" w:eastAsia="宋体" w:cs="Calibri"/>
          <w:b w:val="0"/>
          <w:sz w:val="21"/>
          <w:szCs w:val="21"/>
        </w:rPr>
        <w:fldChar w:fldCharType="separate"/>
      </w:r>
      <w:r>
        <w:rPr>
          <w:rFonts w:ascii="Calibri" w:hAnsi="Calibri" w:eastAsia="宋体" w:cs="Calibri"/>
          <w:b w:val="0"/>
          <w:sz w:val="21"/>
          <w:szCs w:val="21"/>
        </w:rPr>
        <w:t>2</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rFonts w:ascii="宋体" w:hAnsi="宋体" w:eastAsia="宋体" w:cs="宋体"/>
          <w:b w:val="0"/>
          <w:sz w:val="21"/>
          <w:szCs w:val="21"/>
        </w:rPr>
      </w:pPr>
      <w:r>
        <w:fldChar w:fldCharType="begin"/>
      </w:r>
      <w:r>
        <w:instrText xml:space="preserve"> HYPERLINK \l "_Toc16016" </w:instrText>
      </w:r>
      <w:r>
        <w:fldChar w:fldCharType="separate"/>
      </w:r>
      <w:r>
        <w:rPr>
          <w:rFonts w:hint="eastAsia" w:ascii="宋体" w:hAnsi="宋体" w:eastAsia="宋体" w:cs="宋体"/>
          <w:b w:val="0"/>
          <w:sz w:val="21"/>
          <w:szCs w:val="21"/>
        </w:rPr>
        <w:t>5 金融信息科技审计标准框架</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_Toc16016 </w:instrText>
      </w:r>
      <w:r>
        <w:rPr>
          <w:rFonts w:ascii="Calibri" w:hAnsi="Calibri" w:eastAsia="宋体" w:cs="Calibri"/>
          <w:b w:val="0"/>
          <w:sz w:val="21"/>
          <w:szCs w:val="21"/>
        </w:rPr>
        <w:fldChar w:fldCharType="separate"/>
      </w:r>
      <w:r>
        <w:rPr>
          <w:rFonts w:ascii="Calibri" w:hAnsi="Calibri" w:eastAsia="宋体" w:cs="Calibri"/>
          <w:b w:val="0"/>
          <w:sz w:val="21"/>
          <w:szCs w:val="21"/>
        </w:rPr>
        <w:t>2</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rFonts w:ascii="宋体" w:hAnsi="宋体" w:eastAsia="宋体" w:cs="宋体"/>
          <w:b w:val="0"/>
          <w:sz w:val="21"/>
          <w:szCs w:val="21"/>
        </w:rPr>
      </w:pPr>
      <w:r>
        <w:fldChar w:fldCharType="begin"/>
      </w:r>
      <w:r>
        <w:instrText xml:space="preserve"> HYPERLINK \l "_Toc15318" </w:instrText>
      </w:r>
      <w:r>
        <w:fldChar w:fldCharType="separate"/>
      </w:r>
      <w:r>
        <w:rPr>
          <w:rFonts w:hint="eastAsia" w:ascii="宋体" w:hAnsi="宋体" w:eastAsia="宋体" w:cs="宋体"/>
          <w:b w:val="0"/>
          <w:sz w:val="21"/>
          <w:szCs w:val="21"/>
        </w:rPr>
        <w:t>6 金融信息科技审计基本原则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_Toc15318 </w:instrText>
      </w:r>
      <w:r>
        <w:rPr>
          <w:rFonts w:ascii="Calibri" w:hAnsi="Calibri" w:eastAsia="宋体" w:cs="Calibri"/>
          <w:b w:val="0"/>
          <w:sz w:val="21"/>
          <w:szCs w:val="21"/>
        </w:rPr>
        <w:fldChar w:fldCharType="separate"/>
      </w:r>
      <w:r>
        <w:rPr>
          <w:rFonts w:ascii="Calibri" w:hAnsi="Calibri" w:eastAsia="宋体" w:cs="Calibri"/>
          <w:b w:val="0"/>
          <w:sz w:val="21"/>
          <w:szCs w:val="21"/>
        </w:rPr>
        <w:t>3</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"_Toc20355" </w:instrText>
      </w:r>
      <w:r>
        <w:fldChar w:fldCharType="separate"/>
      </w:r>
      <w:r>
        <w:rPr>
          <w:rFonts w:hint="eastAsia" w:ascii="宋体" w:hAnsi="宋体" w:eastAsia="宋体" w:cs="宋体"/>
          <w:b w:val="0"/>
          <w:sz w:val="21"/>
          <w:szCs w:val="21"/>
        </w:rPr>
        <w:t>6.1 合法合规原则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_Toc20355 </w:instrText>
      </w:r>
      <w:r>
        <w:rPr>
          <w:rFonts w:ascii="Calibri" w:hAnsi="Calibri" w:eastAsia="宋体" w:cs="Calibri"/>
          <w:b w:val="0"/>
          <w:sz w:val="21"/>
          <w:szCs w:val="21"/>
        </w:rPr>
        <w:fldChar w:fldCharType="separate"/>
      </w:r>
      <w:r>
        <w:rPr>
          <w:rFonts w:ascii="Calibri" w:hAnsi="Calibri" w:eastAsia="宋体" w:cs="Calibri"/>
          <w:b w:val="0"/>
          <w:sz w:val="21"/>
          <w:szCs w:val="21"/>
        </w:rPr>
        <w:t>3</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"_Toc2725" </w:instrText>
      </w:r>
      <w:r>
        <w:fldChar w:fldCharType="separate"/>
      </w:r>
      <w:r>
        <w:rPr>
          <w:rFonts w:hint="eastAsia" w:ascii="宋体" w:hAnsi="宋体" w:eastAsia="宋体" w:cs="宋体"/>
          <w:b w:val="0"/>
          <w:sz w:val="21"/>
          <w:szCs w:val="21"/>
        </w:rPr>
        <w:t>6.2 独立客观原则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_Toc2725 </w:instrText>
      </w:r>
      <w:r>
        <w:rPr>
          <w:rFonts w:ascii="Calibri" w:hAnsi="Calibri" w:eastAsia="宋体" w:cs="Calibri"/>
          <w:b w:val="0"/>
          <w:sz w:val="21"/>
          <w:szCs w:val="21"/>
        </w:rPr>
        <w:fldChar w:fldCharType="separate"/>
      </w:r>
      <w:r>
        <w:rPr>
          <w:rFonts w:ascii="Calibri" w:hAnsi="Calibri" w:eastAsia="宋体" w:cs="Calibri"/>
          <w:b w:val="0"/>
          <w:sz w:val="21"/>
          <w:szCs w:val="21"/>
        </w:rPr>
        <w:t>3</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"_Toc5173" </w:instrText>
      </w:r>
      <w:r>
        <w:fldChar w:fldCharType="separate"/>
      </w:r>
      <w:r>
        <w:rPr>
          <w:rFonts w:hint="eastAsia" w:ascii="宋体" w:hAnsi="宋体" w:eastAsia="宋体" w:cs="宋体"/>
          <w:b w:val="0"/>
          <w:sz w:val="21"/>
          <w:szCs w:val="21"/>
        </w:rPr>
        <w:t>6.3 安全保密原则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_Toc5173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"_Toc11858" </w:instrText>
      </w:r>
      <w:r>
        <w:fldChar w:fldCharType="separate"/>
      </w:r>
      <w:r>
        <w:rPr>
          <w:rFonts w:hint="eastAsia" w:ascii="宋体" w:hAnsi="宋体" w:eastAsia="宋体" w:cs="宋体"/>
          <w:b w:val="0"/>
          <w:sz w:val="21"/>
          <w:szCs w:val="21"/>
        </w:rPr>
        <w:t>6.4 专业有效原则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_Toc11858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"_Toc17537" </w:instrText>
      </w:r>
      <w:r>
        <w:fldChar w:fldCharType="separate"/>
      </w:r>
      <w:r>
        <w:rPr>
          <w:rFonts w:hint="eastAsia" w:ascii="宋体" w:hAnsi="宋体" w:eastAsia="宋体" w:cs="宋体"/>
          <w:b w:val="0"/>
          <w:sz w:val="21"/>
          <w:szCs w:val="21"/>
        </w:rPr>
        <w:t>6.5 风险导向原则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_Toc17537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firstLine="220" w:firstLineChars="100"/>
        <w:rPr>
          <w:rFonts w:ascii="宋体" w:hAnsi="宋体" w:eastAsia="宋体" w:cs="宋体"/>
          <w:b w:val="0"/>
          <w:sz w:val="21"/>
          <w:szCs w:val="21"/>
        </w:rPr>
      </w:pPr>
      <w:r>
        <w:fldChar w:fldCharType="begin"/>
      </w:r>
      <w:r>
        <w:instrText xml:space="preserve"> HYPERLINK \l "_Toc31117" </w:instrText>
      </w:r>
      <w:r>
        <w:fldChar w:fldCharType="separate"/>
      </w:r>
      <w:r>
        <w:rPr>
          <w:rFonts w:hint="eastAsia" w:ascii="宋体" w:hAnsi="宋体" w:eastAsia="宋体" w:cs="宋体"/>
          <w:b w:val="0"/>
          <w:sz w:val="21"/>
          <w:szCs w:val="21"/>
        </w:rPr>
        <w:t>6.6 持续关注原则</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_Toc31117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rFonts w:ascii="宋体" w:hAnsi="宋体" w:eastAsia="宋体" w:cs="宋体"/>
          <w:b w:val="0"/>
          <w:sz w:val="21"/>
          <w:szCs w:val="21"/>
        </w:rPr>
      </w:pPr>
      <w:r>
        <w:fldChar w:fldCharType="begin"/>
      </w:r>
      <w:r>
        <w:instrText xml:space="preserve"> HYPERLINK \l "_Toc17420" </w:instrText>
      </w:r>
      <w:r>
        <w:fldChar w:fldCharType="separate"/>
      </w:r>
      <w:r>
        <w:rPr>
          <w:rFonts w:hint="eastAsia" w:ascii="宋体" w:hAnsi="宋体" w:eastAsia="宋体" w:cs="宋体"/>
          <w:b w:val="0"/>
          <w:sz w:val="21"/>
          <w:szCs w:val="21"/>
        </w:rPr>
        <w:t>7 其他</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_Toc17420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rPr>
          <w:rFonts w:ascii="宋体" w:hAnsi="宋体" w:eastAsia="宋体" w:cs="宋体"/>
          <w:b w:val="0"/>
          <w:sz w:val="21"/>
          <w:szCs w:val="21"/>
        </w:rPr>
      </w:pPr>
      <w:r>
        <w:fldChar w:fldCharType="begin"/>
      </w:r>
      <w:r>
        <w:instrText xml:space="preserve"> HYPERLINK \l "_Toc30292" </w:instrText>
      </w:r>
      <w:r>
        <w:fldChar w:fldCharType="separate"/>
      </w:r>
      <w:r>
        <w:rPr>
          <w:rFonts w:hint="eastAsia" w:ascii="宋体" w:hAnsi="宋体" w:eastAsia="宋体" w:cs="宋体"/>
          <w:b w:val="0"/>
          <w:sz w:val="21"/>
          <w:szCs w:val="21"/>
        </w:rPr>
        <w:t>7.1 审计目标</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_Toc30292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rPr>
          <w:rFonts w:ascii="宋体" w:hAnsi="宋体" w:eastAsia="宋体" w:cs="宋体"/>
          <w:b w:val="0"/>
          <w:sz w:val="21"/>
          <w:szCs w:val="21"/>
        </w:rPr>
      </w:pPr>
      <w:r>
        <w:fldChar w:fldCharType="begin"/>
      </w:r>
      <w:r>
        <w:instrText xml:space="preserve"> HYPERLINK \l "_Toc32288" </w:instrText>
      </w:r>
      <w:r>
        <w:fldChar w:fldCharType="separate"/>
      </w:r>
      <w:r>
        <w:rPr>
          <w:rFonts w:hint="eastAsia" w:ascii="宋体" w:hAnsi="宋体" w:eastAsia="宋体" w:cs="宋体"/>
          <w:b w:val="0"/>
          <w:sz w:val="21"/>
          <w:szCs w:val="21"/>
        </w:rPr>
        <w:t>7.2 审计规划和计划</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_Toc32288 </w:instrText>
      </w:r>
      <w:r>
        <w:rPr>
          <w:rFonts w:ascii="Calibri" w:hAnsi="Calibri" w:eastAsia="宋体" w:cs="Calibri"/>
          <w:b w:val="0"/>
          <w:sz w:val="21"/>
          <w:szCs w:val="21"/>
        </w:rPr>
        <w:fldChar w:fldCharType="separate"/>
      </w:r>
      <w:r>
        <w:rPr>
          <w:rFonts w:ascii="Calibri" w:hAnsi="Calibri" w:eastAsia="宋体" w:cs="Calibri"/>
          <w:b w:val="0"/>
          <w:sz w:val="21"/>
          <w:szCs w:val="21"/>
        </w:rPr>
        <w:t>4</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34"/>
        <w:tabs>
          <w:tab w:val="right" w:leader="dot" w:pos="9354"/>
        </w:tabs>
        <w:ind w:left="0"/>
        <w:rPr>
          <w:rFonts w:ascii="宋体" w:hAnsi="宋体" w:eastAsia="宋体" w:cs="宋体"/>
          <w:b w:val="0"/>
          <w:sz w:val="21"/>
          <w:szCs w:val="21"/>
        </w:rPr>
      </w:pPr>
      <w:r>
        <w:fldChar w:fldCharType="begin"/>
      </w:r>
      <w:r>
        <w:instrText xml:space="preserve"> HYPERLINK \l "_Toc20227" </w:instrText>
      </w:r>
      <w:r>
        <w:fldChar w:fldCharType="separate"/>
      </w:r>
      <w:r>
        <w:rPr>
          <w:rFonts w:hint="eastAsia" w:ascii="宋体" w:hAnsi="宋体" w:eastAsia="宋体" w:cs="宋体"/>
          <w:b w:val="0"/>
          <w:sz w:val="21"/>
          <w:szCs w:val="21"/>
        </w:rPr>
        <w:t>7.2 审计结果的有效期</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_Toc20227 </w:instrText>
      </w:r>
      <w:r>
        <w:rPr>
          <w:rFonts w:ascii="Calibri" w:hAnsi="Calibri" w:eastAsia="宋体" w:cs="Calibri"/>
          <w:b w:val="0"/>
          <w:sz w:val="21"/>
          <w:szCs w:val="21"/>
        </w:rPr>
        <w:fldChar w:fldCharType="separate"/>
      </w:r>
      <w:r>
        <w:rPr>
          <w:rFonts w:ascii="Calibri" w:hAnsi="Calibri" w:eastAsia="宋体" w:cs="Calibri"/>
          <w:b w:val="0"/>
          <w:sz w:val="21"/>
          <w:szCs w:val="21"/>
        </w:rPr>
        <w:t>5</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rFonts w:ascii="宋体" w:hAnsi="宋体" w:eastAsia="宋体" w:cs="宋体"/>
          <w:b w:val="0"/>
          <w:sz w:val="21"/>
          <w:szCs w:val="21"/>
        </w:rPr>
      </w:pPr>
      <w:r>
        <w:fldChar w:fldCharType="begin"/>
      </w:r>
      <w:r>
        <w:instrText xml:space="preserve"> HYPERLINK \l "_Toc18548" </w:instrText>
      </w:r>
      <w:r>
        <w:fldChar w:fldCharType="separate"/>
      </w:r>
      <w:r>
        <w:rPr>
          <w:rFonts w:hint="eastAsia" w:ascii="宋体" w:hAnsi="宋体" w:eastAsia="宋体" w:cs="宋体"/>
          <w:b w:val="0"/>
          <w:sz w:val="21"/>
          <w:szCs w:val="21"/>
        </w:rPr>
        <w:t>附录A  （资料性） 金融信息科技风险分析矩阵</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_Toc18548 </w:instrText>
      </w:r>
      <w:r>
        <w:rPr>
          <w:rFonts w:ascii="Calibri" w:hAnsi="Calibri" w:eastAsia="宋体" w:cs="Calibri"/>
          <w:b w:val="0"/>
          <w:sz w:val="21"/>
          <w:szCs w:val="21"/>
        </w:rPr>
        <w:fldChar w:fldCharType="separate"/>
      </w:r>
      <w:r>
        <w:rPr>
          <w:rFonts w:ascii="Calibri" w:hAnsi="Calibri" w:eastAsia="宋体" w:cs="Calibri"/>
          <w:b w:val="0"/>
          <w:sz w:val="21"/>
          <w:szCs w:val="21"/>
        </w:rPr>
        <w:t>6</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54"/>
        </w:tabs>
        <w:rPr>
          <w:b w:val="0"/>
        </w:rPr>
      </w:pPr>
      <w:r>
        <w:fldChar w:fldCharType="begin"/>
      </w:r>
      <w:r>
        <w:instrText xml:space="preserve"> HYPERLINK \l "_Toc6357" </w:instrText>
      </w:r>
      <w:r>
        <w:fldChar w:fldCharType="separate"/>
      </w:r>
      <w:r>
        <w:rPr>
          <w:rFonts w:hint="eastAsia" w:ascii="宋体" w:hAnsi="宋体" w:eastAsia="宋体" w:cs="宋体"/>
          <w:b w:val="0"/>
          <w:sz w:val="21"/>
          <w:szCs w:val="21"/>
        </w:rPr>
        <w:t>参考文献</w:t>
      </w:r>
      <w:r>
        <w:rPr>
          <w:rFonts w:hint="eastAsia" w:ascii="宋体" w:hAnsi="宋体" w:eastAsia="宋体" w:cs="宋体"/>
          <w:b w:val="0"/>
          <w:sz w:val="21"/>
          <w:szCs w:val="21"/>
        </w:rPr>
        <w:tab/>
      </w:r>
      <w:r>
        <w:rPr>
          <w:rFonts w:ascii="Calibri" w:hAnsi="Calibri" w:eastAsia="宋体" w:cs="Calibri"/>
          <w:b w:val="0"/>
          <w:sz w:val="21"/>
          <w:szCs w:val="21"/>
        </w:rPr>
        <w:fldChar w:fldCharType="begin"/>
      </w:r>
      <w:r>
        <w:rPr>
          <w:rFonts w:ascii="Calibri" w:hAnsi="Calibri" w:eastAsia="宋体" w:cs="Calibri"/>
          <w:b w:val="0"/>
          <w:sz w:val="21"/>
          <w:szCs w:val="21"/>
        </w:rPr>
        <w:instrText xml:space="preserve"> PAGEREF _Toc6357 </w:instrText>
      </w:r>
      <w:r>
        <w:rPr>
          <w:rFonts w:ascii="Calibri" w:hAnsi="Calibri" w:eastAsia="宋体" w:cs="Calibri"/>
          <w:b w:val="0"/>
          <w:sz w:val="21"/>
          <w:szCs w:val="21"/>
        </w:rPr>
        <w:fldChar w:fldCharType="separate"/>
      </w:r>
      <w:r>
        <w:rPr>
          <w:rFonts w:ascii="Calibri" w:hAnsi="Calibri" w:eastAsia="宋体" w:cs="Calibri"/>
          <w:b w:val="0"/>
          <w:sz w:val="21"/>
          <w:szCs w:val="21"/>
        </w:rPr>
        <w:t>7</w:t>
      </w:r>
      <w:r>
        <w:rPr>
          <w:rFonts w:ascii="Calibri" w:hAnsi="Calibri" w:eastAsia="宋体" w:cs="Calibri"/>
          <w:b w:val="0"/>
          <w:sz w:val="21"/>
          <w:szCs w:val="21"/>
        </w:rPr>
        <w:fldChar w:fldCharType="end"/>
      </w:r>
      <w:r>
        <w:rPr>
          <w:rFonts w:ascii="Calibri" w:hAnsi="Calibri" w:eastAsia="宋体" w:cs="Calibri"/>
          <w:b w:val="0"/>
          <w:sz w:val="21"/>
          <w:szCs w:val="21"/>
        </w:rPr>
        <w:fldChar w:fldCharType="end"/>
      </w:r>
    </w:p>
    <w:p>
      <w:pPr>
        <w:pStyle w:val="25"/>
        <w:tabs>
          <w:tab w:val="right" w:leader="dot" w:pos="9345"/>
        </w:tabs>
        <w:spacing w:line="360" w:lineRule="auto"/>
        <w:jc w:val="center"/>
        <w:rPr>
          <w:rFonts w:ascii="宋体" w:hAnsi="宋体" w:eastAsia="宋体"/>
        </w:rPr>
      </w:pPr>
      <w:r>
        <w:rPr>
          <w:rFonts w:ascii="宋体" w:hAnsi="宋体" w:eastAsia="宋体"/>
          <w:b w:val="0"/>
        </w:rPr>
        <w:fldChar w:fldCharType="end"/>
      </w:r>
      <w:bookmarkEnd w:id="4"/>
    </w:p>
    <w:p/>
    <w:p>
      <w:pPr>
        <w:jc w:val="right"/>
      </w:pPr>
      <w:bookmarkStart w:id="105" w:name="_GoBack"/>
      <w:bookmarkEnd w:id="105"/>
    </w:p>
    <w:p>
      <w:pPr>
        <w:pStyle w:val="165"/>
        <w:rPr>
          <w:sz w:val="44"/>
          <w:szCs w:val="44"/>
        </w:rPr>
      </w:pPr>
      <w:bookmarkStart w:id="5" w:name="_Toc24354"/>
      <w:bookmarkStart w:id="6" w:name="_Toc30463"/>
      <w:bookmarkStart w:id="7" w:name="_Toc55202670"/>
      <w:r>
        <w:rPr>
          <w:rFonts w:hint="eastAsia"/>
          <w:sz w:val="44"/>
          <w:szCs w:val="44"/>
        </w:rPr>
        <w:t>前</w:t>
      </w:r>
      <w:r>
        <w:rPr>
          <w:sz w:val="44"/>
          <w:szCs w:val="44"/>
        </w:rPr>
        <w:t>  </w:t>
      </w:r>
      <w:r>
        <w:rPr>
          <w:rFonts w:hint="eastAsia"/>
          <w:sz w:val="44"/>
          <w:szCs w:val="44"/>
        </w:rPr>
        <w:t>言</w:t>
      </w:r>
      <w:bookmarkEnd w:id="5"/>
      <w:bookmarkEnd w:id="6"/>
      <w:bookmarkEnd w:id="7"/>
    </w:p>
    <w:p>
      <w:pPr>
        <w:pStyle w:val="29"/>
        <w:ind w:firstLine="420"/>
        <w:jc w:val="both"/>
        <w:rPr>
          <w:rFonts w:hAnsi="Calibri"/>
          <w:color w:val="000000"/>
          <w:szCs w:val="22"/>
        </w:rPr>
      </w:pPr>
      <w:r>
        <w:rPr>
          <w:rFonts w:hint="eastAsia" w:hAnsi="Calibri"/>
          <w:color w:val="000000"/>
          <w:szCs w:val="22"/>
        </w:rPr>
        <w:t>本文件按照GB/T 1.1—2020《标准化工作导则 第1部分：标准化文件的结构和起草规则》的规定起草。</w:t>
      </w:r>
    </w:p>
    <w:p>
      <w:pPr>
        <w:pStyle w:val="29"/>
        <w:ind w:firstLine="420"/>
        <w:jc w:val="both"/>
        <w:rPr>
          <w:rFonts w:hAnsi="Calibri"/>
          <w:color w:val="000000"/>
          <w:szCs w:val="22"/>
        </w:rPr>
      </w:pPr>
      <w:r>
        <w:rPr>
          <w:rFonts w:hint="eastAsia" w:hAnsi="Calibri"/>
          <w:color w:val="000000"/>
          <w:szCs w:val="22"/>
        </w:rPr>
        <w:t>金融信息科技审计标准包括基本框架与原则、审计机构与审计人员、审计过程、审计方法、审计工具、具项审计细则和审计评价等部分，本文件是金融信息科技审计标准的第一项标准。</w:t>
      </w:r>
    </w:p>
    <w:p>
      <w:pPr>
        <w:pStyle w:val="29"/>
        <w:ind w:firstLine="420"/>
        <w:jc w:val="both"/>
        <w:rPr>
          <w:rFonts w:hAnsi="Calibri"/>
          <w:color w:val="000000"/>
          <w:szCs w:val="22"/>
        </w:rPr>
      </w:pPr>
      <w:r>
        <w:rPr>
          <w:rFonts w:hint="eastAsia" w:hAnsi="Calibri"/>
          <w:color w:val="000000"/>
          <w:szCs w:val="22"/>
        </w:rPr>
        <w:t>本文件由中国计算机用户协会提出并归口管理。</w:t>
      </w:r>
    </w:p>
    <w:p>
      <w:pPr>
        <w:pStyle w:val="29"/>
        <w:ind w:firstLine="420"/>
        <w:jc w:val="both"/>
        <w:rPr>
          <w:rFonts w:hAnsi="Calibri"/>
          <w:color w:val="000000"/>
          <w:szCs w:val="22"/>
        </w:rPr>
      </w:pPr>
      <w:r>
        <w:rPr>
          <w:rFonts w:hint="eastAsia" w:hAnsi="Calibri"/>
          <w:color w:val="000000"/>
          <w:szCs w:val="22"/>
        </w:rPr>
        <w:t>本文件起草单位：中国计算机用户协会信息科技审计分会、深圳前海微众银行股份有限公司、国家开发银行、中国进出口银行、中国工商银行股份有限公司、中国农业银行、中国银行股份有限公司、中国建设银行股份有限公司、中信银行股份有限公司、华夏银行股份有限公司、厦门国际银行股份有限公司、洛阳银行股份有限公司、武汉众邦银行股份有限公司、安徽省农村信用联合社、太平金融稽核服务（深圳）有限公司、中信建投证券股份有限公司、山东重工集团财务有限公司、农信银资金清算中心、中治研（北京）国际信息技术研究院、中国信息通信研究院、全球能源互联网研究院、南京审计大学、北京信息科技大学、招银云创（深圳）信息技术有限公司、深圳前海普华永道咨询管理公司、北京中润长弘管理咨询有限公司、北京银丰新融科技开发有限公司、北京同创永益科技发展公司。</w:t>
      </w:r>
    </w:p>
    <w:p>
      <w:pPr>
        <w:pStyle w:val="29"/>
        <w:ind w:firstLine="420"/>
        <w:jc w:val="both"/>
        <w:rPr>
          <w:rFonts w:hAnsi="Calibri"/>
          <w:color w:val="000000"/>
          <w:szCs w:val="22"/>
        </w:rPr>
      </w:pPr>
      <w:r>
        <w:rPr>
          <w:rFonts w:hint="eastAsia" w:hAnsi="Calibri"/>
          <w:color w:val="000000"/>
          <w:szCs w:val="22"/>
        </w:rPr>
        <w:t>本文件主要起草人：金磐石、闫振平、孙卫东、杨晓平、杜宁宁、吕震浩、王立校、郝超、王琰、洪振龙、刘文星、顾呈页、王鹏虎、李艳东、于锋、崔玉玺、王中央、罗锋、朱道荣、张建军、方立雄、李治平、尹君、魏东、牛晓玲、郭昊、余小兵、崔国玺、陈欣炜、杨丰禹、李长征、王润丰、阎若彤、孙启仲、冯永生、王衍锋、邱庆华、颜涵、窦春坦、翁雨烟、陈雪、周玉、蔡茂森、王刚、李海龙、薛君敖、贺晓红、朱斌、杨玲玲、郭昊、方渝军、王东红、何小芸、王晓宁、孙阳、樊宇。</w:t>
      </w:r>
    </w:p>
    <w:p>
      <w:pPr>
        <w:pStyle w:val="29"/>
        <w:ind w:firstLine="420"/>
        <w:jc w:val="both"/>
        <w:rPr>
          <w:rFonts w:hAnsi="Calibri"/>
          <w:color w:val="000000"/>
          <w:szCs w:val="22"/>
        </w:rPr>
      </w:pPr>
    </w:p>
    <w:p>
      <w:pPr>
        <w:pStyle w:val="29"/>
        <w:ind w:firstLine="420"/>
        <w:jc w:val="center"/>
        <w:sectPr>
          <w:footerReference r:id="rId11" w:type="default"/>
          <w:footerReference r:id="rId12" w:type="even"/>
          <w:pgSz w:w="11906" w:h="16838"/>
          <w:pgMar w:top="567" w:right="1134" w:bottom="1134" w:left="1418" w:header="1418" w:footer="1134" w:gutter="0"/>
          <w:pgNumType w:fmt="upperRoman" w:start="1"/>
          <w:cols w:space="720" w:num="1"/>
          <w:formProt w:val="0"/>
          <w:docGrid w:type="lines" w:linePitch="312" w:charSpace="0"/>
        </w:sectPr>
      </w:pPr>
    </w:p>
    <w:p>
      <w:pPr>
        <w:pStyle w:val="29"/>
        <w:ind w:firstLine="420"/>
        <w:jc w:val="center"/>
      </w:pPr>
    </w:p>
    <w:p>
      <w:pPr>
        <w:pStyle w:val="29"/>
        <w:ind w:firstLine="880"/>
        <w:jc w:val="center"/>
        <w:rPr>
          <w:rFonts w:ascii="黑体" w:hAnsi="黑体" w:eastAsia="黑体"/>
          <w:sz w:val="44"/>
          <w:szCs w:val="44"/>
        </w:rPr>
      </w:pPr>
      <w:r>
        <w:rPr>
          <w:rFonts w:hint="eastAsia" w:ascii="黑体" w:hAnsi="黑体" w:eastAsia="黑体"/>
          <w:sz w:val="44"/>
          <w:szCs w:val="44"/>
        </w:rPr>
        <w:t>金融信息科技审计</w:t>
      </w:r>
      <w:bookmarkStart w:id="8" w:name="StandardName"/>
    </w:p>
    <w:p>
      <w:pPr>
        <w:pStyle w:val="29"/>
        <w:ind w:firstLine="880"/>
        <w:jc w:val="center"/>
        <w:rPr>
          <w:rFonts w:ascii="黑体" w:hAnsi="黑体" w:eastAsia="黑体"/>
          <w:sz w:val="44"/>
          <w:szCs w:val="44"/>
        </w:rPr>
      </w:pPr>
      <w:r>
        <w:rPr>
          <w:rFonts w:hint="eastAsia" w:ascii="黑体" w:hAnsi="黑体" w:eastAsia="黑体"/>
          <w:sz w:val="44"/>
          <w:szCs w:val="44"/>
        </w:rPr>
        <w:t>基本框架与原则</w:t>
      </w:r>
      <w:r>
        <w:rPr>
          <w:rFonts w:hint="eastAsia" w:ascii="黑体" w:hAnsi="黑体" w:eastAsia="黑体"/>
          <w:sz w:val="44"/>
          <w:szCs w:val="44"/>
        </w:rPr>
        <w:br w:type="textWrapping"/>
      </w:r>
      <w:bookmarkEnd w:id="8"/>
    </w:p>
    <w:p>
      <w:pPr>
        <w:pStyle w:val="93"/>
        <w:numPr>
          <w:ilvl w:val="0"/>
          <w:numId w:val="1"/>
        </w:numPr>
        <w:rPr>
          <w:rFonts w:hAnsi="黑体"/>
          <w:szCs w:val="21"/>
        </w:rPr>
      </w:pPr>
      <w:bookmarkStart w:id="9" w:name="_Toc329162076"/>
      <w:bookmarkStart w:id="10" w:name="_Toc55202671"/>
      <w:bookmarkStart w:id="11" w:name="_Toc316570061"/>
      <w:bookmarkStart w:id="12" w:name="_Toc329160181"/>
      <w:bookmarkStart w:id="13" w:name="_Toc346788571"/>
      <w:bookmarkStart w:id="14" w:name="_Toc335211735"/>
      <w:bookmarkStart w:id="15" w:name="_Toc13562"/>
      <w:bookmarkStart w:id="16" w:name="_Toc316570138"/>
      <w:bookmarkStart w:id="17" w:name="_Toc30268"/>
      <w:bookmarkStart w:id="18" w:name="_Toc336352850"/>
      <w:bookmarkStart w:id="19" w:name="_Toc333932425"/>
      <w:r>
        <w:rPr>
          <w:rFonts w:hint="eastAsia" w:hAnsi="黑体"/>
          <w:szCs w:val="21"/>
        </w:rPr>
        <w:t>范围</w:t>
      </w:r>
      <w:bookmarkEnd w:id="9"/>
      <w:bookmarkEnd w:id="10"/>
      <w:bookmarkEnd w:id="11"/>
      <w:bookmarkEnd w:id="12"/>
      <w:bookmarkEnd w:id="13"/>
      <w:bookmarkEnd w:id="14"/>
      <w:bookmarkEnd w:id="15"/>
      <w:bookmarkEnd w:id="16"/>
      <w:bookmarkEnd w:id="17"/>
      <w:bookmarkEnd w:id="18"/>
      <w:bookmarkEnd w:id="19"/>
    </w:p>
    <w:p>
      <w:pPr>
        <w:pStyle w:val="29"/>
        <w:ind w:firstLine="420"/>
        <w:jc w:val="both"/>
        <w:rPr>
          <w:rFonts w:hAnsi="Calibri"/>
          <w:color w:val="000000"/>
          <w:szCs w:val="22"/>
        </w:rPr>
      </w:pPr>
      <w:r>
        <w:rPr>
          <w:rFonts w:hint="eastAsia" w:hAnsi="Calibri"/>
          <w:color w:val="000000"/>
          <w:szCs w:val="22"/>
        </w:rPr>
        <w:t>本文件主要规定了金融信息科技审计标准框架及制定、实践标准的基本原则。</w:t>
      </w:r>
    </w:p>
    <w:p>
      <w:pPr>
        <w:pStyle w:val="29"/>
        <w:ind w:firstLine="420"/>
        <w:jc w:val="both"/>
        <w:rPr>
          <w:rFonts w:hAnsi="Calibri"/>
          <w:color w:val="000000"/>
          <w:szCs w:val="22"/>
        </w:rPr>
      </w:pPr>
      <w:r>
        <w:rPr>
          <w:rFonts w:hint="eastAsia" w:hAnsi="Calibri"/>
          <w:color w:val="000000"/>
          <w:szCs w:val="22"/>
        </w:rPr>
        <w:t>本文件适用于金融信息科技审计标准的规划与制定及风险控制。也适用于任何开展金融信息科技内部控制、风险评估和审计的机构。</w:t>
      </w:r>
    </w:p>
    <w:p>
      <w:pPr>
        <w:pStyle w:val="93"/>
        <w:numPr>
          <w:ilvl w:val="0"/>
          <w:numId w:val="1"/>
        </w:numPr>
        <w:rPr>
          <w:rFonts w:hAnsi="黑体"/>
          <w:szCs w:val="21"/>
        </w:rPr>
      </w:pPr>
      <w:bookmarkStart w:id="20" w:name="_Toc23039"/>
      <w:bookmarkStart w:id="21" w:name="_Toc329162077"/>
      <w:bookmarkStart w:id="22" w:name="_Toc333932426"/>
      <w:bookmarkStart w:id="23" w:name="_Toc55202672"/>
      <w:bookmarkStart w:id="24" w:name="_Toc316570139"/>
      <w:bookmarkStart w:id="25" w:name="_Toc336352851"/>
      <w:bookmarkStart w:id="26" w:name="_Toc316570062"/>
      <w:bookmarkStart w:id="27" w:name="_Toc329160182"/>
      <w:bookmarkStart w:id="28" w:name="_Toc29665"/>
      <w:bookmarkStart w:id="29" w:name="_Toc346788572"/>
      <w:bookmarkStart w:id="30" w:name="_Toc335211736"/>
      <w:r>
        <w:rPr>
          <w:rFonts w:hint="eastAsia" w:hAnsi="黑体"/>
          <w:szCs w:val="21"/>
        </w:rPr>
        <w:t>规范性引用文件</w:t>
      </w:r>
      <w:bookmarkEnd w:id="20"/>
      <w:bookmarkEnd w:id="21"/>
      <w:bookmarkEnd w:id="22"/>
      <w:bookmarkEnd w:id="23"/>
      <w:bookmarkEnd w:id="24"/>
      <w:bookmarkEnd w:id="25"/>
      <w:bookmarkEnd w:id="26"/>
      <w:bookmarkEnd w:id="27"/>
      <w:bookmarkEnd w:id="28"/>
      <w:bookmarkEnd w:id="29"/>
      <w:bookmarkEnd w:id="30"/>
    </w:p>
    <w:p>
      <w:pPr>
        <w:pStyle w:val="29"/>
        <w:ind w:firstLine="420"/>
        <w:jc w:val="both"/>
        <w:rPr>
          <w:rFonts w:hAnsi="Calibri"/>
          <w:color w:val="000000"/>
          <w:szCs w:val="22"/>
        </w:rPr>
      </w:pPr>
      <w:r>
        <w:rPr>
          <w:rFonts w:hint="eastAsia" w:hAnsi="Calibri"/>
          <w:color w:val="000000"/>
          <w:szCs w:val="22"/>
        </w:rPr>
        <w:t>本文件没有规范性引用性文件。</w:t>
      </w:r>
      <w:bookmarkStart w:id="31" w:name="_Toc335245268"/>
      <w:bookmarkStart w:id="32" w:name="_Toc335727640"/>
      <w:bookmarkStart w:id="33" w:name="_Toc317769849"/>
      <w:bookmarkStart w:id="34" w:name="_Toc336352871"/>
      <w:bookmarkStart w:id="35" w:name="_Toc336437439"/>
      <w:bookmarkStart w:id="36" w:name="_Toc29768"/>
      <w:bookmarkStart w:id="37" w:name="_Toc335061535"/>
      <w:bookmarkStart w:id="38" w:name="_Toc329158070"/>
      <w:bookmarkStart w:id="39" w:name="_Toc316569640"/>
    </w:p>
    <w:p>
      <w:pPr>
        <w:pStyle w:val="2"/>
      </w:pPr>
      <w:bookmarkStart w:id="40" w:name="_Toc31603"/>
      <w:bookmarkStart w:id="41" w:name="_Toc55202673"/>
      <w:r>
        <w:rPr>
          <w:rFonts w:hint="eastAsia"/>
        </w:rPr>
        <w:t>术语和定义</w:t>
      </w:r>
      <w:bookmarkEnd w:id="31"/>
      <w:bookmarkEnd w:id="32"/>
      <w:bookmarkEnd w:id="33"/>
      <w:bookmarkEnd w:id="34"/>
      <w:bookmarkEnd w:id="35"/>
      <w:bookmarkEnd w:id="36"/>
      <w:bookmarkEnd w:id="37"/>
      <w:bookmarkEnd w:id="38"/>
      <w:bookmarkEnd w:id="39"/>
      <w:bookmarkEnd w:id="40"/>
      <w:bookmarkEnd w:id="41"/>
    </w:p>
    <w:p>
      <w:pPr>
        <w:pStyle w:val="29"/>
        <w:ind w:firstLine="420"/>
        <w:jc w:val="both"/>
        <w:rPr>
          <w:rFonts w:hAnsi="Calibri"/>
          <w:color w:val="000000"/>
          <w:szCs w:val="22"/>
        </w:rPr>
      </w:pPr>
      <w:r>
        <w:rPr>
          <w:rFonts w:hint="eastAsia" w:hAnsi="Calibri"/>
          <w:color w:val="000000"/>
          <w:szCs w:val="22"/>
        </w:rPr>
        <w:t>下列术语和定义适用于本文件。</w:t>
      </w:r>
    </w:p>
    <w:p>
      <w:pPr>
        <w:pStyle w:val="77"/>
        <w:rPr>
          <w:rFonts w:hAnsi="黑体"/>
          <w:sz w:val="24"/>
          <w:szCs w:val="24"/>
        </w:rPr>
      </w:pPr>
      <w:r>
        <w:rPr>
          <w:rFonts w:hint="eastAsia" w:hAnsi="黑体"/>
          <w:sz w:val="24"/>
          <w:szCs w:val="24"/>
        </w:rPr>
        <w:t>3.</w:t>
      </w:r>
      <w:r>
        <w:rPr>
          <w:rFonts w:hAnsi="黑体"/>
          <w:sz w:val="24"/>
          <w:szCs w:val="24"/>
        </w:rPr>
        <w:t>1</w:t>
      </w:r>
      <w:r>
        <w:rPr>
          <w:rFonts w:hint="eastAsia" w:hAnsi="黑体"/>
          <w:sz w:val="24"/>
          <w:szCs w:val="24"/>
        </w:rPr>
        <w:t xml:space="preserve"> </w:t>
      </w:r>
    </w:p>
    <w:p>
      <w:pPr>
        <w:pStyle w:val="77"/>
        <w:ind w:firstLine="420"/>
        <w:rPr>
          <w:rFonts w:hAnsi="黑体"/>
        </w:rPr>
      </w:pPr>
      <w:r>
        <w:rPr>
          <w:rFonts w:hint="eastAsia" w:hAnsi="黑体"/>
        </w:rPr>
        <w:t>金融信息科技</w:t>
      </w:r>
      <w:r>
        <w:rPr>
          <w:rFonts w:hAnsi="黑体"/>
        </w:rPr>
        <w:t xml:space="preserve"> </w:t>
      </w:r>
      <w:r>
        <w:rPr>
          <w:rFonts w:hint="eastAsia" w:hAnsi="黑体"/>
        </w:rPr>
        <w:t>f</w:t>
      </w:r>
      <w:r>
        <w:rPr>
          <w:rFonts w:hAnsi="黑体"/>
        </w:rPr>
        <w:t>inancial</w:t>
      </w:r>
      <w:r>
        <w:rPr>
          <w:rFonts w:hint="eastAsia" w:hAnsi="黑体"/>
        </w:rPr>
        <w:t xml:space="preserve"> information </w:t>
      </w:r>
      <w:r>
        <w:rPr>
          <w:rFonts w:hAnsi="黑体"/>
        </w:rPr>
        <w:t>technology</w:t>
      </w:r>
    </w:p>
    <w:p>
      <w:pPr>
        <w:pStyle w:val="29"/>
        <w:ind w:firstLine="420"/>
        <w:jc w:val="both"/>
        <w:rPr>
          <w:rFonts w:hAnsi="Calibri"/>
          <w:color w:val="000000"/>
          <w:szCs w:val="22"/>
        </w:rPr>
      </w:pPr>
      <w:r>
        <w:rPr>
          <w:rFonts w:hint="eastAsia" w:hAnsi="Calibri"/>
          <w:color w:val="000000"/>
          <w:szCs w:val="22"/>
        </w:rPr>
        <w:t>是指涉及金融服务的机构所应用的计算机、通信、微电子、软件工程等现代信息技术，包括云计算、大数据、区块链和AI等应用。</w:t>
      </w:r>
    </w:p>
    <w:p>
      <w:pPr>
        <w:pStyle w:val="77"/>
        <w:rPr>
          <w:rFonts w:hAnsi="黑体"/>
          <w:sz w:val="24"/>
          <w:szCs w:val="24"/>
        </w:rPr>
      </w:pPr>
      <w:r>
        <w:rPr>
          <w:rFonts w:hint="eastAsia" w:hAnsi="黑体"/>
          <w:sz w:val="24"/>
          <w:szCs w:val="24"/>
        </w:rPr>
        <w:t xml:space="preserve">3.2 </w:t>
      </w:r>
    </w:p>
    <w:p>
      <w:pPr>
        <w:pStyle w:val="77"/>
        <w:ind w:firstLine="420"/>
        <w:rPr>
          <w:rFonts w:hAnsi="黑体"/>
        </w:rPr>
      </w:pPr>
      <w:r>
        <w:rPr>
          <w:rFonts w:hint="eastAsia" w:hAnsi="黑体"/>
        </w:rPr>
        <w:t>金融信息科技风险</w:t>
      </w:r>
      <w:r>
        <w:rPr>
          <w:rFonts w:hAnsi="黑体"/>
        </w:rPr>
        <w:t xml:space="preserve">  </w:t>
      </w:r>
      <w:r>
        <w:rPr>
          <w:rFonts w:hint="eastAsia" w:hAnsi="黑体"/>
        </w:rPr>
        <w:t>f</w:t>
      </w:r>
      <w:r>
        <w:rPr>
          <w:rFonts w:hAnsi="黑体"/>
        </w:rPr>
        <w:t xml:space="preserve">inancial </w:t>
      </w:r>
      <w:r>
        <w:rPr>
          <w:rFonts w:hint="eastAsia" w:hAnsi="黑体"/>
        </w:rPr>
        <w:t xml:space="preserve">information </w:t>
      </w:r>
      <w:r>
        <w:rPr>
          <w:rFonts w:hAnsi="黑体"/>
        </w:rPr>
        <w:t>technology</w:t>
      </w:r>
      <w:r>
        <w:rPr>
          <w:rFonts w:hint="eastAsia" w:hAnsi="黑体"/>
        </w:rPr>
        <w:t xml:space="preserve"> risk</w:t>
      </w:r>
    </w:p>
    <w:p>
      <w:pPr>
        <w:pStyle w:val="29"/>
        <w:ind w:firstLine="420"/>
        <w:jc w:val="both"/>
        <w:rPr>
          <w:rFonts w:hAnsi="Calibri"/>
          <w:color w:val="000000"/>
          <w:szCs w:val="22"/>
        </w:rPr>
      </w:pPr>
      <w:r>
        <w:rPr>
          <w:rFonts w:hint="eastAsia" w:hAnsi="Calibri"/>
          <w:color w:val="000000"/>
          <w:szCs w:val="22"/>
        </w:rPr>
        <w:t>是指信息科技在金融服务应用的生命周期和结果可能产生的操作、法律、声誉和系统性金融风险。</w:t>
      </w:r>
    </w:p>
    <w:p>
      <w:pPr>
        <w:pStyle w:val="77"/>
        <w:rPr>
          <w:rFonts w:hAnsi="黑体"/>
        </w:rPr>
      </w:pPr>
      <w:r>
        <w:rPr>
          <w:rFonts w:hint="eastAsia" w:hAnsi="黑体"/>
        </w:rPr>
        <w:t xml:space="preserve">3.3 </w:t>
      </w:r>
    </w:p>
    <w:p>
      <w:pPr>
        <w:pStyle w:val="77"/>
        <w:ind w:firstLine="420"/>
        <w:rPr>
          <w:rFonts w:hAnsi="黑体"/>
        </w:rPr>
      </w:pPr>
      <w:r>
        <w:rPr>
          <w:rFonts w:hAnsi="黑体"/>
        </w:rPr>
        <w:t>金融</w:t>
      </w:r>
      <w:r>
        <w:rPr>
          <w:rFonts w:hint="eastAsia" w:hAnsi="黑体"/>
        </w:rPr>
        <w:t>信息</w:t>
      </w:r>
      <w:r>
        <w:rPr>
          <w:rFonts w:hAnsi="黑体"/>
        </w:rPr>
        <w:t>科技</w:t>
      </w:r>
      <w:r>
        <w:rPr>
          <w:rFonts w:hint="eastAsia" w:hAnsi="黑体"/>
        </w:rPr>
        <w:t>审计  f</w:t>
      </w:r>
      <w:r>
        <w:rPr>
          <w:rFonts w:hAnsi="黑体"/>
        </w:rPr>
        <w:t xml:space="preserve">inancial </w:t>
      </w:r>
      <w:r>
        <w:rPr>
          <w:rFonts w:hint="eastAsia" w:hAnsi="黑体"/>
        </w:rPr>
        <w:t xml:space="preserve">information </w:t>
      </w:r>
      <w:r>
        <w:rPr>
          <w:rFonts w:hAnsi="黑体"/>
        </w:rPr>
        <w:t>technology</w:t>
      </w:r>
      <w:r>
        <w:rPr>
          <w:rFonts w:hint="eastAsia" w:hAnsi="黑体"/>
        </w:rPr>
        <w:t xml:space="preserve"> audit</w:t>
      </w:r>
    </w:p>
    <w:p>
      <w:pPr>
        <w:pStyle w:val="29"/>
        <w:ind w:firstLine="420"/>
        <w:jc w:val="both"/>
        <w:rPr>
          <w:rFonts w:hAnsi="Calibri"/>
          <w:color w:val="000000"/>
          <w:szCs w:val="22"/>
        </w:rPr>
      </w:pPr>
      <w:r>
        <w:rPr>
          <w:rFonts w:hint="eastAsia" w:hAnsi="Calibri"/>
          <w:color w:val="000000"/>
          <w:szCs w:val="22"/>
        </w:rPr>
        <w:t>对金融信息科技风险和控制进行的独立、客观的监督、评价与咨询活动。包括但不限于其运行的基础设施、信息系统和输入输出数据、治理和管理规程等。</w:t>
      </w:r>
    </w:p>
    <w:p>
      <w:pPr>
        <w:pStyle w:val="77"/>
        <w:rPr>
          <w:rFonts w:hAnsi="黑体"/>
        </w:rPr>
      </w:pPr>
      <w:r>
        <w:rPr>
          <w:rFonts w:hint="eastAsia" w:hAnsi="黑体"/>
        </w:rPr>
        <w:t xml:space="preserve">3.4 </w:t>
      </w:r>
    </w:p>
    <w:p>
      <w:pPr>
        <w:pStyle w:val="77"/>
        <w:ind w:firstLine="420" w:firstLineChars="200"/>
        <w:rPr>
          <w:rFonts w:hAnsi="黑体"/>
        </w:rPr>
      </w:pPr>
      <w:r>
        <w:rPr>
          <w:rFonts w:hint="eastAsia" w:hAnsi="黑体"/>
        </w:rPr>
        <w:t>金融信息科技审计服务</w:t>
      </w:r>
      <w:r>
        <w:rPr>
          <w:rFonts w:hAnsi="黑体"/>
        </w:rPr>
        <w:t>机构</w:t>
      </w:r>
      <w:r>
        <w:rPr>
          <w:rFonts w:hint="eastAsia" w:hAnsi="黑体"/>
        </w:rPr>
        <w:t xml:space="preserve">  f</w:t>
      </w:r>
      <w:r>
        <w:rPr>
          <w:rFonts w:hAnsi="黑体"/>
        </w:rPr>
        <w:t xml:space="preserve">inancial </w:t>
      </w:r>
      <w:r>
        <w:rPr>
          <w:rFonts w:hint="eastAsia" w:hAnsi="黑体"/>
        </w:rPr>
        <w:t xml:space="preserve">information </w:t>
      </w:r>
      <w:r>
        <w:rPr>
          <w:rFonts w:hAnsi="黑体"/>
        </w:rPr>
        <w:t>technology</w:t>
      </w:r>
      <w:r>
        <w:rPr>
          <w:rFonts w:hint="eastAsia" w:hAnsi="黑体"/>
        </w:rPr>
        <w:t xml:space="preserve"> audit</w:t>
      </w:r>
      <w:r>
        <w:rPr>
          <w:rFonts w:hAnsi="黑体"/>
        </w:rPr>
        <w:t xml:space="preserve"> service institution </w:t>
      </w:r>
    </w:p>
    <w:p>
      <w:pPr>
        <w:pStyle w:val="29"/>
        <w:ind w:firstLine="420"/>
        <w:jc w:val="both"/>
        <w:rPr>
          <w:rFonts w:hAnsi="Calibri"/>
          <w:color w:val="000000"/>
          <w:szCs w:val="22"/>
        </w:rPr>
      </w:pPr>
      <w:r>
        <w:rPr>
          <w:rFonts w:hint="eastAsia" w:hAnsi="Calibri"/>
          <w:color w:val="000000"/>
          <w:szCs w:val="22"/>
        </w:rPr>
        <w:t>是指开展金融信息科技审计服务的专业机构。</w:t>
      </w:r>
    </w:p>
    <w:p>
      <w:pPr>
        <w:pStyle w:val="77"/>
      </w:pPr>
      <w:r>
        <w:rPr>
          <w:rFonts w:hint="eastAsia"/>
        </w:rPr>
        <w:t xml:space="preserve">3.5 </w:t>
      </w:r>
    </w:p>
    <w:p>
      <w:pPr>
        <w:pStyle w:val="77"/>
        <w:ind w:firstLine="420" w:firstLineChars="200"/>
      </w:pPr>
      <w:r>
        <w:rPr>
          <w:rFonts w:hint="eastAsia"/>
        </w:rPr>
        <w:t>审计工具</w:t>
      </w:r>
      <w:r>
        <w:t xml:space="preserve"> audit instrument</w:t>
      </w:r>
    </w:p>
    <w:p>
      <w:pPr>
        <w:pStyle w:val="29"/>
        <w:ind w:firstLine="420"/>
        <w:jc w:val="both"/>
        <w:rPr>
          <w:rFonts w:hAnsi="Calibri"/>
          <w:color w:val="000000"/>
          <w:szCs w:val="22"/>
        </w:rPr>
      </w:pPr>
      <w:r>
        <w:rPr>
          <w:rFonts w:hint="eastAsia" w:hAnsi="Calibri"/>
          <w:color w:val="000000"/>
          <w:szCs w:val="22"/>
        </w:rPr>
        <w:t>审计工作中利用技术手段进行检查和验证的辅助工具，以及为提高审计的能力水平、效率效果和规范性而使用的专用工具或方法。</w:t>
      </w:r>
    </w:p>
    <w:p>
      <w:pPr>
        <w:pStyle w:val="2"/>
      </w:pPr>
      <w:bookmarkStart w:id="42" w:name="_Toc55202674"/>
      <w:bookmarkStart w:id="43" w:name="_Toc6416"/>
      <w:r>
        <w:rPr>
          <w:rFonts w:hint="eastAsia"/>
        </w:rPr>
        <w:t>金融</w:t>
      </w:r>
      <w:r>
        <w:rPr>
          <w:rFonts w:hint="eastAsia"/>
          <w:lang w:val="en-US"/>
        </w:rPr>
        <w:t>信息</w:t>
      </w:r>
      <w:r>
        <w:rPr>
          <w:rFonts w:hint="eastAsia"/>
        </w:rPr>
        <w:t>科技风险</w:t>
      </w:r>
      <w:bookmarkEnd w:id="42"/>
      <w:r>
        <w:rPr>
          <w:rFonts w:hint="eastAsia"/>
          <w:lang w:val="en-US"/>
        </w:rPr>
        <w:t>分析</w:t>
      </w:r>
      <w:bookmarkEnd w:id="43"/>
    </w:p>
    <w:p>
      <w:pPr>
        <w:pStyle w:val="29"/>
        <w:ind w:firstLine="420"/>
        <w:jc w:val="both"/>
        <w:rPr>
          <w:rFonts w:hAnsi="Calibri"/>
          <w:color w:val="000000"/>
          <w:szCs w:val="22"/>
        </w:rPr>
      </w:pPr>
      <w:bookmarkStart w:id="44" w:name="_Toc55202675"/>
      <w:r>
        <w:rPr>
          <w:rFonts w:hint="eastAsia" w:hAnsi="Calibri"/>
          <w:color w:val="000000"/>
          <w:szCs w:val="22"/>
        </w:rPr>
        <w:t>金融信息科技审计应以风险分析为基础。</w:t>
      </w:r>
    </w:p>
    <w:p>
      <w:pPr>
        <w:pStyle w:val="3"/>
        <w:numPr>
          <w:ilvl w:val="0"/>
          <w:numId w:val="0"/>
        </w:numPr>
        <w:rPr>
          <w:rFonts w:ascii="黑体" w:hAnsi="黑体"/>
          <w:lang w:val="en-US"/>
        </w:rPr>
      </w:pPr>
      <w:bookmarkStart w:id="45" w:name="_Toc16824"/>
      <w:r>
        <w:rPr>
          <w:rFonts w:hint="eastAsia" w:ascii="黑体" w:hAnsi="黑体"/>
        </w:rPr>
        <w:t>4.1</w:t>
      </w:r>
      <w:bookmarkEnd w:id="44"/>
      <w:r>
        <w:rPr>
          <w:rFonts w:hint="eastAsia" w:ascii="黑体" w:hAnsi="黑体"/>
          <w:lang w:val="en-US"/>
        </w:rPr>
        <w:t>分析内容</w:t>
      </w:r>
      <w:bookmarkEnd w:id="45"/>
    </w:p>
    <w:p>
      <w:pPr>
        <w:pStyle w:val="29"/>
        <w:ind w:firstLine="420"/>
        <w:jc w:val="both"/>
        <w:rPr>
          <w:rFonts w:hAnsi="Calibri"/>
          <w:color w:val="000000"/>
          <w:szCs w:val="22"/>
        </w:rPr>
      </w:pPr>
      <w:r>
        <w:rPr>
          <w:rFonts w:hint="eastAsia" w:hAnsi="Calibri"/>
          <w:color w:val="000000"/>
          <w:szCs w:val="22"/>
        </w:rPr>
        <w:t>信息科技风险分析的内容包括但不限于：</w:t>
      </w:r>
    </w:p>
    <w:p>
      <w:pPr>
        <w:pStyle w:val="123"/>
        <w:numPr>
          <w:ilvl w:val="0"/>
          <w:numId w:val="18"/>
        </w:numPr>
        <w:tabs>
          <w:tab w:val="left" w:pos="567"/>
        </w:tabs>
        <w:rPr>
          <w:rFonts w:hAnsi="Calibri"/>
          <w:szCs w:val="22"/>
        </w:rPr>
      </w:pPr>
      <w:r>
        <w:rPr>
          <w:rFonts w:hint="eastAsia" w:hAnsi="Calibri"/>
          <w:szCs w:val="22"/>
        </w:rPr>
        <w:t>风险识别、计量、监测、控制机制;</w:t>
      </w:r>
    </w:p>
    <w:p>
      <w:pPr>
        <w:pStyle w:val="123"/>
        <w:numPr>
          <w:ilvl w:val="0"/>
          <w:numId w:val="18"/>
        </w:numPr>
        <w:tabs>
          <w:tab w:val="left" w:pos="567"/>
        </w:tabs>
        <w:rPr>
          <w:rFonts w:hAnsi="Calibri"/>
          <w:szCs w:val="22"/>
        </w:rPr>
      </w:pPr>
      <w:r>
        <w:rPr>
          <w:rFonts w:hint="eastAsia" w:hAnsi="Calibri"/>
          <w:szCs w:val="22"/>
        </w:rPr>
        <w:t>控制机制有效性;</w:t>
      </w:r>
    </w:p>
    <w:p>
      <w:pPr>
        <w:pStyle w:val="123"/>
        <w:numPr>
          <w:ilvl w:val="0"/>
          <w:numId w:val="18"/>
        </w:numPr>
        <w:tabs>
          <w:tab w:val="left" w:pos="567"/>
        </w:tabs>
        <w:rPr>
          <w:rFonts w:hAnsi="Calibri"/>
          <w:szCs w:val="22"/>
        </w:rPr>
      </w:pPr>
      <w:r>
        <w:rPr>
          <w:rFonts w:hint="eastAsia" w:hAnsi="Calibri"/>
          <w:szCs w:val="22"/>
        </w:rPr>
        <w:t>风险事件的影响程度和发生概率。</w:t>
      </w:r>
    </w:p>
    <w:p>
      <w:pPr>
        <w:pStyle w:val="3"/>
        <w:numPr>
          <w:ilvl w:val="0"/>
          <w:numId w:val="0"/>
        </w:numPr>
        <w:rPr>
          <w:rFonts w:ascii="黑体" w:hAnsi="黑体"/>
          <w:lang w:val="en-US"/>
        </w:rPr>
      </w:pPr>
      <w:bookmarkStart w:id="46" w:name="_Toc27894"/>
      <w:r>
        <w:rPr>
          <w:rFonts w:hint="eastAsia" w:ascii="黑体" w:hAnsi="黑体"/>
        </w:rPr>
        <w:t>4.</w:t>
      </w:r>
      <w:r>
        <w:rPr>
          <w:rFonts w:hint="eastAsia" w:ascii="黑体" w:hAnsi="黑体"/>
          <w:lang w:val="en-US"/>
        </w:rPr>
        <w:t>2分析方法</w:t>
      </w:r>
      <w:bookmarkEnd w:id="46"/>
    </w:p>
    <w:p>
      <w:pPr>
        <w:pStyle w:val="29"/>
        <w:ind w:firstLine="0" w:firstLineChars="0"/>
        <w:jc w:val="both"/>
        <w:rPr>
          <w:rFonts w:ascii="黑体" w:hAnsi="黑体" w:eastAsia="黑体"/>
          <w:szCs w:val="22"/>
        </w:rPr>
      </w:pPr>
      <w:r>
        <w:rPr>
          <w:rFonts w:hint="eastAsia" w:ascii="黑体" w:hAnsi="黑体" w:eastAsia="黑体"/>
          <w:szCs w:val="22"/>
        </w:rPr>
        <w:t>4.</w:t>
      </w:r>
      <w:r>
        <w:rPr>
          <w:rFonts w:ascii="黑体" w:hAnsi="黑体" w:eastAsia="黑体"/>
          <w:szCs w:val="22"/>
        </w:rPr>
        <w:t>2.</w:t>
      </w:r>
      <w:r>
        <w:rPr>
          <w:rFonts w:hint="eastAsia" w:ascii="黑体" w:hAnsi="黑体" w:eastAsia="黑体"/>
          <w:szCs w:val="22"/>
        </w:rPr>
        <w:t xml:space="preserve">1 </w:t>
      </w:r>
      <w:r>
        <w:rPr>
          <w:rFonts w:hint="eastAsia" w:hAnsi="Calibri"/>
          <w:color w:val="000000"/>
          <w:szCs w:val="22"/>
        </w:rPr>
        <w:t>应对各种风险事件的影响程度进行分类，影响程度可分为五类:</w:t>
      </w:r>
    </w:p>
    <w:p>
      <w:pPr>
        <w:pStyle w:val="123"/>
        <w:numPr>
          <w:ilvl w:val="0"/>
          <w:numId w:val="19"/>
        </w:numPr>
        <w:tabs>
          <w:tab w:val="left" w:pos="567"/>
        </w:tabs>
        <w:ind w:left="567" w:hanging="283"/>
        <w:rPr>
          <w:rFonts w:hAnsi="Calibri"/>
          <w:szCs w:val="22"/>
        </w:rPr>
      </w:pPr>
      <w:r>
        <w:rPr>
          <w:rFonts w:hint="eastAsia" w:hAnsi="Calibri"/>
          <w:szCs w:val="22"/>
        </w:rPr>
        <w:t>低：非关键控制失效，无明显影响；</w:t>
      </w:r>
    </w:p>
    <w:p>
      <w:pPr>
        <w:pStyle w:val="123"/>
        <w:numPr>
          <w:ilvl w:val="0"/>
          <w:numId w:val="19"/>
        </w:numPr>
        <w:tabs>
          <w:tab w:val="left" w:pos="567"/>
        </w:tabs>
        <w:ind w:left="567" w:hanging="283"/>
        <w:rPr>
          <w:rFonts w:hAnsi="Calibri"/>
          <w:szCs w:val="22"/>
        </w:rPr>
      </w:pPr>
      <w:r>
        <w:rPr>
          <w:rFonts w:hint="eastAsia" w:hAnsi="Calibri"/>
          <w:szCs w:val="22"/>
        </w:rPr>
        <w:t>较低：非关键控制失效、影响非重要业务；</w:t>
      </w:r>
    </w:p>
    <w:p>
      <w:pPr>
        <w:pStyle w:val="123"/>
        <w:numPr>
          <w:ilvl w:val="0"/>
          <w:numId w:val="19"/>
        </w:numPr>
        <w:tabs>
          <w:tab w:val="left" w:pos="567"/>
        </w:tabs>
        <w:ind w:left="567" w:hanging="283"/>
        <w:rPr>
          <w:rFonts w:hAnsi="Calibri"/>
          <w:szCs w:val="22"/>
        </w:rPr>
      </w:pPr>
      <w:r>
        <w:rPr>
          <w:rFonts w:hint="eastAsia" w:hAnsi="Calibri"/>
          <w:szCs w:val="22"/>
        </w:rPr>
        <w:t>中：部分关键控制失效，影响非重要业务；</w:t>
      </w:r>
    </w:p>
    <w:p>
      <w:pPr>
        <w:pStyle w:val="123"/>
        <w:numPr>
          <w:ilvl w:val="0"/>
          <w:numId w:val="19"/>
        </w:numPr>
        <w:tabs>
          <w:tab w:val="left" w:pos="567"/>
        </w:tabs>
        <w:ind w:left="567" w:hanging="283"/>
        <w:rPr>
          <w:rFonts w:hAnsi="Calibri"/>
          <w:szCs w:val="22"/>
        </w:rPr>
      </w:pPr>
      <w:r>
        <w:rPr>
          <w:rFonts w:hint="eastAsia" w:hAnsi="Calibri"/>
          <w:szCs w:val="22"/>
        </w:rPr>
        <w:t>较高：关键控制实效，影响重要业务；</w:t>
      </w:r>
    </w:p>
    <w:p>
      <w:pPr>
        <w:pStyle w:val="123"/>
        <w:numPr>
          <w:ilvl w:val="0"/>
          <w:numId w:val="19"/>
        </w:numPr>
        <w:tabs>
          <w:tab w:val="left" w:pos="567"/>
        </w:tabs>
        <w:ind w:left="567" w:hanging="283"/>
        <w:rPr>
          <w:rFonts w:hAnsi="Calibri"/>
          <w:szCs w:val="22"/>
        </w:rPr>
      </w:pPr>
      <w:r>
        <w:rPr>
          <w:rFonts w:hint="eastAsia" w:hAnsi="Calibri"/>
          <w:szCs w:val="22"/>
        </w:rPr>
        <w:t>高：控制丧失，系统性影响机构运行。</w:t>
      </w:r>
    </w:p>
    <w:p>
      <w:pPr>
        <w:pStyle w:val="29"/>
        <w:ind w:firstLine="0" w:firstLineChars="0"/>
        <w:jc w:val="both"/>
        <w:rPr>
          <w:rFonts w:hAnsi="Calibri"/>
          <w:color w:val="000000"/>
          <w:szCs w:val="22"/>
        </w:rPr>
      </w:pPr>
      <w:r>
        <w:rPr>
          <w:rFonts w:hint="eastAsia" w:ascii="黑体" w:hAnsi="黑体" w:eastAsia="黑体"/>
          <w:szCs w:val="22"/>
        </w:rPr>
        <w:t>4.</w:t>
      </w:r>
      <w:r>
        <w:rPr>
          <w:rFonts w:ascii="黑体" w:hAnsi="黑体" w:eastAsia="黑体"/>
          <w:szCs w:val="22"/>
        </w:rPr>
        <w:t>2.2</w:t>
      </w:r>
      <w:r>
        <w:rPr>
          <w:rFonts w:hint="eastAsia" w:ascii="黑体" w:hAnsi="黑体" w:eastAsia="黑体"/>
          <w:szCs w:val="22"/>
        </w:rPr>
        <w:t xml:space="preserve"> </w:t>
      </w:r>
      <w:r>
        <w:rPr>
          <w:rFonts w:hint="eastAsia" w:hAnsi="Calibri"/>
          <w:color w:val="000000"/>
          <w:szCs w:val="22"/>
        </w:rPr>
        <w:t>应对各种风险事件发生的概率进行分类，发生概率可分为五类：</w:t>
      </w:r>
    </w:p>
    <w:p>
      <w:pPr>
        <w:pStyle w:val="123"/>
        <w:numPr>
          <w:ilvl w:val="0"/>
          <w:numId w:val="20"/>
        </w:numPr>
        <w:tabs>
          <w:tab w:val="left" w:pos="567"/>
        </w:tabs>
        <w:rPr>
          <w:rFonts w:hAnsi="Calibri"/>
          <w:szCs w:val="22"/>
        </w:rPr>
      </w:pPr>
      <w:r>
        <w:rPr>
          <w:rFonts w:hint="eastAsia" w:hAnsi="Calibri"/>
          <w:szCs w:val="22"/>
        </w:rPr>
        <w:t>低；</w:t>
      </w:r>
    </w:p>
    <w:p>
      <w:pPr>
        <w:pStyle w:val="123"/>
        <w:numPr>
          <w:ilvl w:val="0"/>
          <w:numId w:val="20"/>
        </w:numPr>
        <w:tabs>
          <w:tab w:val="left" w:pos="567"/>
        </w:tabs>
        <w:rPr>
          <w:rFonts w:hAnsi="Calibri"/>
          <w:szCs w:val="22"/>
        </w:rPr>
      </w:pPr>
      <w:r>
        <w:rPr>
          <w:rFonts w:hint="eastAsia" w:hAnsi="Calibri"/>
          <w:szCs w:val="22"/>
        </w:rPr>
        <w:t>较低；</w:t>
      </w:r>
    </w:p>
    <w:p>
      <w:pPr>
        <w:pStyle w:val="123"/>
        <w:numPr>
          <w:ilvl w:val="0"/>
          <w:numId w:val="20"/>
        </w:numPr>
        <w:tabs>
          <w:tab w:val="left" w:pos="567"/>
        </w:tabs>
        <w:rPr>
          <w:rFonts w:hAnsi="Calibri"/>
          <w:szCs w:val="22"/>
        </w:rPr>
      </w:pPr>
      <w:r>
        <w:rPr>
          <w:rFonts w:hint="eastAsia" w:hAnsi="Calibri"/>
          <w:szCs w:val="22"/>
        </w:rPr>
        <w:t>中；</w:t>
      </w:r>
    </w:p>
    <w:p>
      <w:pPr>
        <w:pStyle w:val="123"/>
        <w:numPr>
          <w:ilvl w:val="0"/>
          <w:numId w:val="20"/>
        </w:numPr>
        <w:tabs>
          <w:tab w:val="left" w:pos="567"/>
        </w:tabs>
        <w:rPr>
          <w:rFonts w:hAnsi="Calibri"/>
          <w:szCs w:val="22"/>
        </w:rPr>
      </w:pPr>
      <w:r>
        <w:rPr>
          <w:rFonts w:hint="eastAsia" w:hAnsi="Calibri"/>
          <w:szCs w:val="22"/>
        </w:rPr>
        <w:t>较高；</w:t>
      </w:r>
    </w:p>
    <w:p>
      <w:pPr>
        <w:pStyle w:val="123"/>
        <w:numPr>
          <w:ilvl w:val="0"/>
          <w:numId w:val="20"/>
        </w:numPr>
        <w:tabs>
          <w:tab w:val="left" w:pos="567"/>
        </w:tabs>
        <w:rPr>
          <w:rFonts w:hAnsi="Calibri"/>
          <w:szCs w:val="22"/>
        </w:rPr>
      </w:pPr>
      <w:r>
        <w:rPr>
          <w:rFonts w:hint="eastAsia" w:hAnsi="Calibri"/>
          <w:szCs w:val="22"/>
        </w:rPr>
        <w:t>高。</w:t>
      </w:r>
    </w:p>
    <w:p>
      <w:pPr>
        <w:pStyle w:val="29"/>
        <w:ind w:firstLine="0" w:firstLineChars="0"/>
        <w:jc w:val="both"/>
        <w:rPr>
          <w:rFonts w:ascii="黑体" w:hAnsi="黑体" w:eastAsia="黑体"/>
          <w:szCs w:val="22"/>
        </w:rPr>
      </w:pPr>
      <w:r>
        <w:rPr>
          <w:rFonts w:hint="eastAsia" w:ascii="黑体" w:hAnsi="黑体" w:eastAsia="黑体"/>
          <w:szCs w:val="22"/>
        </w:rPr>
        <w:t>4.</w:t>
      </w:r>
      <w:r>
        <w:rPr>
          <w:rFonts w:ascii="黑体" w:hAnsi="黑体" w:eastAsia="黑体"/>
          <w:szCs w:val="22"/>
        </w:rPr>
        <w:t>2.</w:t>
      </w:r>
      <w:r>
        <w:rPr>
          <w:rFonts w:hint="eastAsia" w:ascii="黑体" w:hAnsi="黑体" w:eastAsia="黑体"/>
          <w:szCs w:val="22"/>
        </w:rPr>
        <w:t>3 实施信息科技审计</w:t>
      </w:r>
      <w:r>
        <w:rPr>
          <w:rFonts w:hint="eastAsia" w:hAnsi="Calibri"/>
          <w:color w:val="000000"/>
          <w:szCs w:val="22"/>
        </w:rPr>
        <w:t>应建立信息科技风险分析矩阵，每个风险事件应在矩阵上被量化，确定该事件的影响程度和发生概率，以确定风险事件的强度，并做出降低风险的建议。信息科技风险分析矩阵是信息科技审计风险分析工具，见附录A。</w:t>
      </w:r>
    </w:p>
    <w:p>
      <w:pPr>
        <w:pStyle w:val="2"/>
      </w:pPr>
      <w:bookmarkStart w:id="47" w:name="_Toc16558"/>
      <w:bookmarkStart w:id="48" w:name="_Toc16016"/>
      <w:bookmarkStart w:id="49" w:name="_Toc55202677"/>
      <w:bookmarkStart w:id="50" w:name="_Toc336437441"/>
      <w:bookmarkStart w:id="51" w:name="_Toc335061537"/>
      <w:bookmarkStart w:id="52" w:name="_Toc335245270"/>
      <w:bookmarkStart w:id="53" w:name="_Toc336352873"/>
      <w:bookmarkStart w:id="54" w:name="_Toc335727642"/>
      <w:r>
        <w:rPr>
          <w:rFonts w:hint="eastAsia"/>
        </w:rPr>
        <w:t>金融信息科技审计标准</w:t>
      </w:r>
      <w:bookmarkEnd w:id="47"/>
      <w:bookmarkEnd w:id="48"/>
      <w:bookmarkEnd w:id="49"/>
      <w:r>
        <w:rPr>
          <w:rFonts w:hint="eastAsia"/>
        </w:rPr>
        <w:t>框架</w:t>
      </w:r>
    </w:p>
    <w:p>
      <w:pPr>
        <w:pStyle w:val="29"/>
        <w:ind w:firstLine="420"/>
        <w:jc w:val="both"/>
        <w:rPr>
          <w:rFonts w:hAnsi="Calibri"/>
          <w:color w:val="000000"/>
          <w:szCs w:val="22"/>
        </w:rPr>
      </w:pPr>
      <w:r>
        <w:rPr>
          <w:rFonts w:hint="eastAsia" w:hAnsi="Calibri"/>
          <w:color w:val="000000"/>
          <w:szCs w:val="22"/>
        </w:rPr>
        <w:t>金融信息科技审计标准体系包括外部监管要求、企业内部的管理规定和金融信息科技审计标准三部分，如图1所示。虚线框表示依据的规范、标准和制度监管要求以及企业内部的规章制度，这些不属本文件的范畴。实线框表示本系列标准主要涉及的内容。</w:t>
      </w:r>
    </w:p>
    <w:p>
      <w:r>
        <w:drawing>
          <wp:inline distT="0" distB="0" distL="114300" distR="114300">
            <wp:extent cx="5937250" cy="3340100"/>
            <wp:effectExtent l="0" t="0" r="0" b="635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5937250" cy="3340100"/>
                    </a:xfrm>
                    <a:prstGeom prst="rect">
                      <a:avLst/>
                    </a:prstGeom>
                    <a:noFill/>
                    <a:ln>
                      <a:noFill/>
                    </a:ln>
                  </pic:spPr>
                </pic:pic>
              </a:graphicData>
            </a:graphic>
          </wp:inline>
        </w:drawing>
      </w:r>
    </w:p>
    <w:p>
      <w:pPr>
        <w:pStyle w:val="29"/>
        <w:ind w:firstLine="420"/>
      </w:pPr>
    </w:p>
    <w:p>
      <w:pPr>
        <w:pStyle w:val="29"/>
        <w:ind w:firstLine="420"/>
        <w:jc w:val="center"/>
      </w:pPr>
      <w:r>
        <w:rPr>
          <w:rFonts w:hint="eastAsia"/>
        </w:rPr>
        <w:t>图1</w:t>
      </w:r>
      <w:r>
        <w:t xml:space="preserve"> </w:t>
      </w:r>
      <w:r>
        <w:rPr>
          <w:rFonts w:hint="eastAsia"/>
        </w:rPr>
        <w:t>金融信息科技审计标准框架</w:t>
      </w:r>
    </w:p>
    <w:p>
      <w:pPr>
        <w:pStyle w:val="29"/>
        <w:ind w:firstLine="420"/>
        <w:jc w:val="both"/>
      </w:pPr>
      <w:bookmarkStart w:id="55" w:name="_Toc55202680"/>
      <w:bookmarkStart w:id="56" w:name="_Toc9179"/>
      <w:r>
        <w:rPr>
          <w:rFonts w:hint="eastAsia" w:hAnsi="Calibri"/>
          <w:color w:val="000000"/>
          <w:szCs w:val="22"/>
        </w:rPr>
        <w:t>金融科技审计标准主要包括：基本框架和原则、审计机构与审计人员、审计过程、审计方法、审计工具、金融信息科技具项审计细则和审计评价七部分</w:t>
      </w:r>
      <w:bookmarkEnd w:id="55"/>
      <w:r>
        <w:rPr>
          <w:rFonts w:hint="eastAsia" w:hAnsi="Calibri"/>
          <w:color w:val="000000"/>
          <w:szCs w:val="22"/>
        </w:rPr>
        <w:t>，其中：</w:t>
      </w:r>
    </w:p>
    <w:p>
      <w:pPr>
        <w:pStyle w:val="123"/>
        <w:ind w:hanging="277"/>
        <w:rPr>
          <w:rFonts w:hAnsi="Calibri"/>
          <w:szCs w:val="22"/>
        </w:rPr>
      </w:pPr>
      <w:r>
        <w:rPr>
          <w:rFonts w:hint="eastAsia" w:hAnsi="Calibri"/>
          <w:szCs w:val="22"/>
        </w:rPr>
        <w:t>金融信息科技审计基本框架和原则：规定了金融信息科技审计标准的体系框架，以及应遵循的基本原则</w:t>
      </w:r>
    </w:p>
    <w:p>
      <w:pPr>
        <w:pStyle w:val="123"/>
        <w:ind w:hanging="277"/>
        <w:rPr>
          <w:rFonts w:hAnsi="Calibri"/>
          <w:szCs w:val="22"/>
        </w:rPr>
      </w:pPr>
      <w:r>
        <w:rPr>
          <w:rFonts w:hint="eastAsia" w:hAnsi="Calibri"/>
          <w:szCs w:val="22"/>
        </w:rPr>
        <w:t>审计人员与机构：规定了从事金融信息科技审计工作的人员的能力水平要求，金融业内部审计机构、第三方金融信息科技审计服务机构资质能力要求</w:t>
      </w:r>
    </w:p>
    <w:p>
      <w:pPr>
        <w:pStyle w:val="123"/>
        <w:ind w:hanging="277"/>
        <w:rPr>
          <w:rFonts w:hAnsi="Calibri"/>
          <w:szCs w:val="22"/>
        </w:rPr>
      </w:pPr>
      <w:r>
        <w:rPr>
          <w:rFonts w:hint="eastAsia" w:hAnsi="Calibri"/>
          <w:szCs w:val="22"/>
        </w:rPr>
        <w:t>审计过程：规定了内部和第三方金融信息科技审计服务机构审计过程管理的规范性要求</w:t>
      </w:r>
    </w:p>
    <w:p>
      <w:pPr>
        <w:pStyle w:val="123"/>
        <w:ind w:hanging="277"/>
        <w:rPr>
          <w:rFonts w:hAnsi="Calibri"/>
          <w:szCs w:val="22"/>
        </w:rPr>
      </w:pPr>
      <w:r>
        <w:rPr>
          <w:rFonts w:hint="eastAsia" w:hAnsi="Calibri"/>
          <w:szCs w:val="22"/>
        </w:rPr>
        <w:t>审计方法：规定了开展金融信息科技审计的可采取的方法的规范性要求</w:t>
      </w:r>
    </w:p>
    <w:p>
      <w:pPr>
        <w:pStyle w:val="123"/>
        <w:ind w:hanging="277"/>
        <w:rPr>
          <w:rFonts w:hAnsi="Calibri"/>
          <w:szCs w:val="22"/>
        </w:rPr>
      </w:pPr>
      <w:r>
        <w:rPr>
          <w:rFonts w:hint="eastAsia" w:hAnsi="Calibri"/>
          <w:szCs w:val="22"/>
        </w:rPr>
        <w:t>审计工具：规定了金融信息科技审计工具的选择、建设、应用和管理的规范性要求</w:t>
      </w:r>
    </w:p>
    <w:p>
      <w:pPr>
        <w:pStyle w:val="123"/>
        <w:ind w:hanging="277"/>
        <w:rPr>
          <w:rFonts w:hAnsi="Calibri"/>
          <w:szCs w:val="22"/>
        </w:rPr>
      </w:pPr>
      <w:r>
        <w:rPr>
          <w:rFonts w:hint="eastAsia" w:hAnsi="Calibri"/>
          <w:szCs w:val="22"/>
        </w:rPr>
        <w:t>具项审计细则：规定了具体金融信息科技审计项目及规范性要求</w:t>
      </w:r>
    </w:p>
    <w:p>
      <w:pPr>
        <w:pStyle w:val="123"/>
        <w:ind w:hanging="277"/>
        <w:rPr>
          <w:rFonts w:hAnsi="Calibri"/>
          <w:szCs w:val="22"/>
        </w:rPr>
      </w:pPr>
      <w:r>
        <w:rPr>
          <w:rFonts w:hint="eastAsia" w:hAnsi="Calibri"/>
          <w:szCs w:val="22"/>
        </w:rPr>
        <w:t>审计评价：规定了金融信息科技审计合规与价值评价方法、模型等规范性要求</w:t>
      </w:r>
    </w:p>
    <w:bookmarkEnd w:id="56"/>
    <w:p>
      <w:pPr>
        <w:pStyle w:val="2"/>
      </w:pPr>
      <w:bookmarkStart w:id="57" w:name="_Toc55202701"/>
      <w:bookmarkStart w:id="58" w:name="_Toc15318"/>
      <w:bookmarkStart w:id="59" w:name="_Toc5238"/>
      <w:r>
        <w:rPr>
          <w:rFonts w:hint="eastAsia"/>
        </w:rPr>
        <w:t>金融信息科技审计基本原则</w:t>
      </w:r>
      <w:bookmarkEnd w:id="57"/>
      <w:bookmarkEnd w:id="58"/>
      <w:bookmarkEnd w:id="59"/>
    </w:p>
    <w:p>
      <w:pPr>
        <w:pStyle w:val="3"/>
        <w:numPr>
          <w:ilvl w:val="0"/>
          <w:numId w:val="0"/>
        </w:numPr>
        <w:rPr>
          <w:rFonts w:ascii="黑体" w:hAnsi="黑体"/>
        </w:rPr>
      </w:pPr>
      <w:bookmarkStart w:id="60" w:name="_Toc20355"/>
      <w:bookmarkStart w:id="61" w:name="_Toc55202702"/>
      <w:bookmarkStart w:id="62" w:name="_Toc12664"/>
      <w:r>
        <w:rPr>
          <w:rFonts w:hint="eastAsia" w:ascii="黑体" w:hAnsi="黑体"/>
        </w:rPr>
        <w:t>6.1 合法合规原则</w:t>
      </w:r>
      <w:bookmarkEnd w:id="50"/>
      <w:bookmarkEnd w:id="51"/>
      <w:bookmarkEnd w:id="52"/>
      <w:bookmarkEnd w:id="53"/>
      <w:bookmarkEnd w:id="54"/>
      <w:bookmarkEnd w:id="60"/>
      <w:bookmarkEnd w:id="61"/>
      <w:bookmarkEnd w:id="62"/>
    </w:p>
    <w:p>
      <w:pPr>
        <w:ind w:firstLine="420"/>
        <w:rPr>
          <w:lang w:val="zh-CN"/>
        </w:rPr>
      </w:pPr>
      <w:r>
        <w:rPr>
          <w:rFonts w:hint="eastAsia"/>
          <w:lang w:val="zh-CN"/>
        </w:rPr>
        <w:t>金融信息科技审计应依据相应的法律、</w:t>
      </w:r>
      <w:r>
        <w:rPr>
          <w:rFonts w:hint="eastAsia"/>
        </w:rPr>
        <w:t>法规、</w:t>
      </w:r>
      <w:r>
        <w:rPr>
          <w:rFonts w:hint="eastAsia"/>
          <w:lang w:val="zh-CN"/>
        </w:rPr>
        <w:t>制度、流程等要求，</w:t>
      </w:r>
      <w:r>
        <w:rPr>
          <w:rFonts w:hint="eastAsia"/>
        </w:rPr>
        <w:t>开展</w:t>
      </w:r>
      <w:r>
        <w:rPr>
          <w:rFonts w:hint="eastAsia"/>
          <w:lang w:val="zh-CN"/>
        </w:rPr>
        <w:t>相关场景审计工作，提出审计意见和结论。应包括：</w:t>
      </w:r>
    </w:p>
    <w:p>
      <w:pPr>
        <w:pStyle w:val="123"/>
        <w:numPr>
          <w:ilvl w:val="0"/>
          <w:numId w:val="21"/>
        </w:numPr>
        <w:tabs>
          <w:tab w:val="left" w:pos="567"/>
          <w:tab w:val="left" w:pos="704"/>
        </w:tabs>
        <w:ind w:left="567" w:hanging="283"/>
        <w:rPr>
          <w:rFonts w:hAnsi="Calibri"/>
          <w:color w:val="000000"/>
          <w:szCs w:val="22"/>
        </w:rPr>
      </w:pPr>
      <w:r>
        <w:rPr>
          <w:rFonts w:hint="eastAsia" w:hAnsi="Calibri"/>
          <w:color w:val="000000"/>
          <w:szCs w:val="22"/>
        </w:rPr>
        <w:t>金融信息科技审计应遵循国家相关的法律法规、监管和行业规范与指引；</w:t>
      </w:r>
    </w:p>
    <w:p>
      <w:pPr>
        <w:pStyle w:val="123"/>
        <w:numPr>
          <w:ilvl w:val="0"/>
          <w:numId w:val="21"/>
        </w:numPr>
        <w:tabs>
          <w:tab w:val="left" w:pos="567"/>
          <w:tab w:val="left" w:pos="704"/>
        </w:tabs>
        <w:ind w:left="567" w:hanging="283"/>
        <w:rPr>
          <w:rFonts w:hAnsi="Calibri"/>
          <w:color w:val="000000"/>
          <w:szCs w:val="22"/>
        </w:rPr>
      </w:pPr>
      <w:r>
        <w:rPr>
          <w:rFonts w:hint="eastAsia" w:hAnsi="Calibri"/>
          <w:color w:val="000000"/>
          <w:szCs w:val="22"/>
        </w:rPr>
        <w:t>金融信息科技审计应依据被审计机构或组织内部规章制度；</w:t>
      </w:r>
    </w:p>
    <w:p>
      <w:pPr>
        <w:pStyle w:val="123"/>
        <w:numPr>
          <w:ilvl w:val="0"/>
          <w:numId w:val="21"/>
        </w:numPr>
        <w:tabs>
          <w:tab w:val="left" w:pos="567"/>
          <w:tab w:val="left" w:pos="704"/>
        </w:tabs>
        <w:ind w:left="567" w:hanging="283"/>
        <w:rPr>
          <w:rFonts w:hAnsi="Calibri"/>
          <w:color w:val="000000"/>
          <w:szCs w:val="22"/>
        </w:rPr>
      </w:pPr>
      <w:r>
        <w:rPr>
          <w:rFonts w:hint="eastAsia" w:hAnsi="Calibri"/>
          <w:color w:val="000000"/>
          <w:szCs w:val="22"/>
        </w:rPr>
        <w:t>金融信息科技审计应依据被审计机构或组织与相关方的合同或协议。</w:t>
      </w:r>
    </w:p>
    <w:p>
      <w:pPr>
        <w:pStyle w:val="3"/>
        <w:numPr>
          <w:ilvl w:val="0"/>
          <w:numId w:val="0"/>
        </w:numPr>
        <w:rPr>
          <w:rFonts w:ascii="黑体" w:hAnsi="黑体"/>
        </w:rPr>
      </w:pPr>
      <w:bookmarkStart w:id="63" w:name="_Toc2725"/>
      <w:bookmarkStart w:id="64" w:name="_Hlk53950018"/>
      <w:r>
        <w:rPr>
          <w:rFonts w:hint="eastAsia" w:ascii="黑体" w:hAnsi="黑体"/>
        </w:rPr>
        <w:t>6.2 独立</w:t>
      </w:r>
      <w:r>
        <w:rPr>
          <w:rFonts w:hint="eastAsia" w:ascii="黑体" w:hAnsi="黑体"/>
          <w:lang w:val="en-US"/>
        </w:rPr>
        <w:t>客观</w:t>
      </w:r>
      <w:r>
        <w:rPr>
          <w:rFonts w:hint="eastAsia" w:ascii="黑体" w:hAnsi="黑体"/>
        </w:rPr>
        <w:t>原则</w:t>
      </w:r>
      <w:bookmarkEnd w:id="63"/>
    </w:p>
    <w:p>
      <w:pPr>
        <w:ind w:firstLine="420"/>
        <w:rPr>
          <w:lang w:val="zh-CN"/>
        </w:rPr>
      </w:pPr>
      <w:r>
        <w:rPr>
          <w:rFonts w:hint="eastAsia"/>
          <w:lang w:val="zh-CN"/>
        </w:rPr>
        <w:t>金融信息科技审计应保持独立、客观、公正，确保审计监督真实有效。</w:t>
      </w:r>
    </w:p>
    <w:p>
      <w:pPr>
        <w:pStyle w:val="3"/>
        <w:numPr>
          <w:ilvl w:val="0"/>
          <w:numId w:val="0"/>
        </w:numPr>
        <w:rPr>
          <w:rFonts w:ascii="黑体" w:hAnsi="黑体"/>
        </w:rPr>
      </w:pPr>
      <w:bookmarkStart w:id="65" w:name="_Toc5173"/>
      <w:r>
        <w:rPr>
          <w:rFonts w:hint="eastAsia" w:ascii="黑体" w:hAnsi="黑体"/>
        </w:rPr>
        <w:t xml:space="preserve">6.3 </w:t>
      </w:r>
      <w:r>
        <w:rPr>
          <w:rFonts w:hint="eastAsia" w:ascii="黑体" w:hAnsi="黑体"/>
          <w:lang w:val="en-US"/>
        </w:rPr>
        <w:t>安全</w:t>
      </w:r>
      <w:r>
        <w:rPr>
          <w:rFonts w:hint="eastAsia" w:ascii="黑体" w:hAnsi="黑体"/>
        </w:rPr>
        <w:t>保密原则</w:t>
      </w:r>
      <w:bookmarkEnd w:id="65"/>
    </w:p>
    <w:p>
      <w:pPr>
        <w:ind w:firstLine="420"/>
        <w:rPr>
          <w:lang w:val="zh-CN"/>
        </w:rPr>
      </w:pPr>
      <w:r>
        <w:rPr>
          <w:rFonts w:hint="eastAsia"/>
          <w:lang w:val="zh-CN"/>
        </w:rPr>
        <w:t>金融信息科技审计</w:t>
      </w:r>
      <w:r>
        <w:rPr>
          <w:rFonts w:hint="eastAsia"/>
        </w:rPr>
        <w:t>服务</w:t>
      </w:r>
      <w:r>
        <w:rPr>
          <w:rFonts w:hint="eastAsia"/>
          <w:lang w:val="zh-CN"/>
        </w:rPr>
        <w:t>机构及人员应遵守信息安全和保密规定。应建立对审计活动中相关人员、信息和活动的信息安全和保密机制，包括但不限于：</w:t>
      </w:r>
    </w:p>
    <w:p>
      <w:pPr>
        <w:pStyle w:val="123"/>
        <w:numPr>
          <w:ilvl w:val="0"/>
          <w:numId w:val="22"/>
        </w:numPr>
        <w:tabs>
          <w:tab w:val="left" w:pos="567"/>
        </w:tabs>
        <w:rPr>
          <w:rFonts w:hAnsi="Calibri"/>
          <w:color w:val="000000"/>
          <w:szCs w:val="22"/>
        </w:rPr>
      </w:pPr>
      <w:r>
        <w:rPr>
          <w:rFonts w:hint="eastAsia" w:hAnsi="Calibri"/>
          <w:color w:val="000000"/>
          <w:szCs w:val="22"/>
        </w:rPr>
        <w:t>应建立对审计人员的职业道德、信息安全、保密教育、考核机制；</w:t>
      </w:r>
    </w:p>
    <w:p>
      <w:pPr>
        <w:pStyle w:val="123"/>
        <w:numPr>
          <w:ilvl w:val="0"/>
          <w:numId w:val="22"/>
        </w:numPr>
        <w:tabs>
          <w:tab w:val="left" w:pos="567"/>
        </w:tabs>
        <w:rPr>
          <w:rFonts w:hAnsi="Calibri"/>
          <w:color w:val="000000"/>
          <w:szCs w:val="22"/>
        </w:rPr>
      </w:pPr>
      <w:r>
        <w:rPr>
          <w:rFonts w:hint="eastAsia" w:hAnsi="Calibri"/>
          <w:color w:val="000000"/>
          <w:szCs w:val="22"/>
        </w:rPr>
        <w:t>应对审计过程中接触到的被审计服务机构及其服务相关方的敏感信息、被发现的系统的缺陷等信息建立保密机制；</w:t>
      </w:r>
    </w:p>
    <w:p>
      <w:pPr>
        <w:pStyle w:val="123"/>
        <w:numPr>
          <w:ilvl w:val="0"/>
          <w:numId w:val="22"/>
        </w:numPr>
        <w:tabs>
          <w:tab w:val="left" w:pos="567"/>
        </w:tabs>
        <w:rPr>
          <w:rFonts w:hAnsi="Calibri"/>
          <w:color w:val="000000"/>
          <w:szCs w:val="22"/>
        </w:rPr>
      </w:pPr>
      <w:r>
        <w:rPr>
          <w:rFonts w:hint="eastAsia" w:hAnsi="Calibri"/>
          <w:color w:val="000000"/>
          <w:szCs w:val="22"/>
        </w:rPr>
        <w:t>应有效评估审计技术测试过程可能带来的安全风险，制定有效的防范措施；</w:t>
      </w:r>
    </w:p>
    <w:p>
      <w:pPr>
        <w:pStyle w:val="123"/>
        <w:numPr>
          <w:ilvl w:val="0"/>
          <w:numId w:val="22"/>
        </w:numPr>
        <w:tabs>
          <w:tab w:val="left" w:pos="567"/>
        </w:tabs>
        <w:rPr>
          <w:rFonts w:hAnsi="Calibri"/>
          <w:color w:val="000000"/>
          <w:szCs w:val="22"/>
        </w:rPr>
      </w:pPr>
      <w:r>
        <w:rPr>
          <w:rFonts w:hint="eastAsia" w:hAnsi="Calibri"/>
          <w:color w:val="000000"/>
          <w:szCs w:val="22"/>
        </w:rPr>
        <w:t>对审计过程中发现的技术缺陷、测试结果，应通知有关各方；</w:t>
      </w:r>
    </w:p>
    <w:p>
      <w:pPr>
        <w:pStyle w:val="123"/>
        <w:numPr>
          <w:ilvl w:val="0"/>
          <w:numId w:val="22"/>
        </w:numPr>
        <w:tabs>
          <w:tab w:val="left" w:pos="567"/>
        </w:tabs>
        <w:rPr>
          <w:rFonts w:hAnsi="Calibri"/>
          <w:color w:val="000000"/>
          <w:szCs w:val="22"/>
        </w:rPr>
      </w:pPr>
      <w:r>
        <w:rPr>
          <w:rFonts w:hint="eastAsia" w:hAnsi="Calibri"/>
          <w:color w:val="000000"/>
          <w:szCs w:val="22"/>
        </w:rPr>
        <w:t>审计测试工具应经过安全性测试。</w:t>
      </w:r>
    </w:p>
    <w:bookmarkEnd w:id="64"/>
    <w:p>
      <w:pPr>
        <w:pStyle w:val="3"/>
        <w:numPr>
          <w:ilvl w:val="0"/>
          <w:numId w:val="0"/>
        </w:numPr>
        <w:rPr>
          <w:rFonts w:ascii="黑体" w:hAnsi="黑体"/>
        </w:rPr>
      </w:pPr>
      <w:bookmarkStart w:id="66" w:name="_Toc29739"/>
      <w:bookmarkStart w:id="67" w:name="_Toc11858"/>
      <w:bookmarkStart w:id="68" w:name="_Toc55202704"/>
      <w:r>
        <w:rPr>
          <w:rFonts w:hint="eastAsia" w:ascii="黑体" w:hAnsi="黑体"/>
        </w:rPr>
        <w:t>6.</w:t>
      </w:r>
      <w:r>
        <w:rPr>
          <w:rFonts w:hint="eastAsia" w:ascii="黑体" w:hAnsi="黑体"/>
          <w:lang w:val="en-US"/>
        </w:rPr>
        <w:t>4</w:t>
      </w:r>
      <w:r>
        <w:rPr>
          <w:rFonts w:hint="eastAsia" w:ascii="黑体" w:hAnsi="黑体"/>
        </w:rPr>
        <w:t xml:space="preserve"> 专业</w:t>
      </w:r>
      <w:r>
        <w:rPr>
          <w:rFonts w:hint="eastAsia" w:ascii="黑体" w:hAnsi="黑体"/>
          <w:lang w:val="en-US"/>
        </w:rPr>
        <w:t>有效</w:t>
      </w:r>
      <w:r>
        <w:rPr>
          <w:rFonts w:hint="eastAsia" w:ascii="黑体" w:hAnsi="黑体"/>
        </w:rPr>
        <w:t>原则</w:t>
      </w:r>
      <w:bookmarkEnd w:id="66"/>
      <w:bookmarkEnd w:id="67"/>
      <w:bookmarkEnd w:id="68"/>
    </w:p>
    <w:p>
      <w:pPr>
        <w:ind w:firstLine="420"/>
      </w:pPr>
      <w:r>
        <w:rPr>
          <w:rFonts w:hint="eastAsia"/>
        </w:rPr>
        <w:t>金融信息科技审计应保持专业性和有效性，包括：</w:t>
      </w:r>
    </w:p>
    <w:p>
      <w:pPr>
        <w:pStyle w:val="123"/>
        <w:numPr>
          <w:ilvl w:val="0"/>
          <w:numId w:val="23"/>
        </w:numPr>
        <w:tabs>
          <w:tab w:val="left" w:pos="567"/>
        </w:tabs>
        <w:rPr>
          <w:rFonts w:hAnsi="Calibri"/>
          <w:color w:val="000000"/>
          <w:szCs w:val="22"/>
        </w:rPr>
      </w:pPr>
      <w:r>
        <w:rPr>
          <w:rFonts w:hint="eastAsia" w:hAnsi="Calibri"/>
          <w:color w:val="000000"/>
          <w:szCs w:val="22"/>
        </w:rPr>
        <w:t>金融信息科技审计服务机构应建立持续的审计专业人员培养、考核机制，保障人员专业能力的有效性；</w:t>
      </w:r>
    </w:p>
    <w:p>
      <w:pPr>
        <w:pStyle w:val="123"/>
        <w:numPr>
          <w:ilvl w:val="0"/>
          <w:numId w:val="23"/>
        </w:numPr>
        <w:tabs>
          <w:tab w:val="left" w:pos="567"/>
        </w:tabs>
        <w:rPr>
          <w:rFonts w:hAnsi="Calibri"/>
          <w:color w:val="000000"/>
          <w:szCs w:val="22"/>
        </w:rPr>
      </w:pPr>
      <w:r>
        <w:rPr>
          <w:rFonts w:hint="eastAsia" w:hAnsi="Calibri"/>
          <w:color w:val="000000"/>
          <w:szCs w:val="22"/>
        </w:rPr>
        <w:t>应建立对审计范围的专业性能力覆盖和涉及的技术及应用的持续研究机制；</w:t>
      </w:r>
    </w:p>
    <w:p>
      <w:pPr>
        <w:pStyle w:val="123"/>
        <w:numPr>
          <w:ilvl w:val="0"/>
          <w:numId w:val="23"/>
        </w:numPr>
        <w:tabs>
          <w:tab w:val="left" w:pos="567"/>
        </w:tabs>
        <w:rPr>
          <w:rFonts w:hAnsi="Calibri"/>
          <w:color w:val="000000"/>
          <w:szCs w:val="22"/>
        </w:rPr>
      </w:pPr>
      <w:r>
        <w:rPr>
          <w:rFonts w:hint="eastAsia" w:hAnsi="Calibri"/>
          <w:color w:val="000000"/>
          <w:szCs w:val="22"/>
        </w:rPr>
        <w:t>应建立对金融信息科技审计服务机构自身的专业性评估机制。</w:t>
      </w:r>
    </w:p>
    <w:p>
      <w:pPr>
        <w:pStyle w:val="3"/>
        <w:numPr>
          <w:ilvl w:val="0"/>
          <w:numId w:val="0"/>
        </w:numPr>
        <w:rPr>
          <w:rFonts w:ascii="黑体" w:hAnsi="黑体"/>
        </w:rPr>
      </w:pPr>
      <w:bookmarkStart w:id="69" w:name="_Toc55202706"/>
      <w:bookmarkStart w:id="70" w:name="_Toc22303"/>
      <w:bookmarkStart w:id="71" w:name="_Toc17537"/>
      <w:r>
        <w:rPr>
          <w:rFonts w:hint="eastAsia" w:ascii="黑体" w:hAnsi="黑体"/>
        </w:rPr>
        <w:t>6.</w:t>
      </w:r>
      <w:r>
        <w:rPr>
          <w:rFonts w:hint="eastAsia" w:ascii="黑体" w:hAnsi="黑体"/>
          <w:lang w:val="en-US"/>
        </w:rPr>
        <w:t>5</w:t>
      </w:r>
      <w:r>
        <w:rPr>
          <w:rFonts w:hint="eastAsia" w:ascii="黑体" w:hAnsi="黑体"/>
        </w:rPr>
        <w:t xml:space="preserve"> 风险导向原则</w:t>
      </w:r>
      <w:bookmarkEnd w:id="69"/>
      <w:bookmarkEnd w:id="70"/>
      <w:bookmarkEnd w:id="71"/>
    </w:p>
    <w:p>
      <w:pPr>
        <w:ind w:firstLine="420"/>
        <w:rPr>
          <w:lang w:val="zh-CN"/>
        </w:rPr>
      </w:pPr>
      <w:r>
        <w:rPr>
          <w:rFonts w:hint="eastAsia"/>
          <w:lang w:val="zh-CN"/>
        </w:rPr>
        <w:t>金融信息科技审计应坚持风险导向原则，在风险评估的基础上，开展审计工作，</w:t>
      </w:r>
      <w:r>
        <w:rPr>
          <w:rFonts w:hint="eastAsia"/>
        </w:rPr>
        <w:t>包括：</w:t>
      </w:r>
    </w:p>
    <w:p>
      <w:pPr>
        <w:pStyle w:val="123"/>
        <w:numPr>
          <w:ilvl w:val="0"/>
          <w:numId w:val="24"/>
        </w:numPr>
        <w:tabs>
          <w:tab w:val="left" w:pos="567"/>
        </w:tabs>
        <w:rPr>
          <w:rFonts w:hAnsi="Calibri"/>
          <w:color w:val="000000"/>
          <w:szCs w:val="22"/>
        </w:rPr>
      </w:pPr>
      <w:r>
        <w:rPr>
          <w:rFonts w:hint="eastAsia" w:hAnsi="Calibri"/>
          <w:color w:val="000000"/>
          <w:szCs w:val="22"/>
        </w:rPr>
        <w:t>应建立综合风险识别、缺陷评估、控制有效性分析的风险管理机制；</w:t>
      </w:r>
    </w:p>
    <w:p>
      <w:pPr>
        <w:pStyle w:val="123"/>
        <w:numPr>
          <w:ilvl w:val="0"/>
          <w:numId w:val="24"/>
        </w:numPr>
        <w:tabs>
          <w:tab w:val="left" w:pos="567"/>
        </w:tabs>
        <w:rPr>
          <w:rFonts w:hAnsi="Calibri"/>
          <w:color w:val="000000"/>
          <w:szCs w:val="22"/>
        </w:rPr>
      </w:pPr>
      <w:r>
        <w:rPr>
          <w:rFonts w:hint="eastAsia" w:hAnsi="Calibri"/>
          <w:color w:val="000000"/>
          <w:szCs w:val="22"/>
        </w:rPr>
        <w:t>应根据审计发现、风险评估，监督被审计机构制定有效的整改、控制措施；</w:t>
      </w:r>
    </w:p>
    <w:p>
      <w:pPr>
        <w:pStyle w:val="123"/>
        <w:numPr>
          <w:ilvl w:val="0"/>
          <w:numId w:val="24"/>
        </w:numPr>
        <w:tabs>
          <w:tab w:val="left" w:pos="567"/>
        </w:tabs>
        <w:rPr>
          <w:rFonts w:hAnsi="Calibri"/>
          <w:color w:val="000000"/>
          <w:szCs w:val="22"/>
        </w:rPr>
      </w:pPr>
      <w:r>
        <w:rPr>
          <w:rFonts w:hint="eastAsia" w:hAnsi="Calibri"/>
          <w:color w:val="000000"/>
          <w:szCs w:val="22"/>
        </w:rPr>
        <w:t>应建立对科技创新、管理创新的风险和价值评估机制。</w:t>
      </w:r>
    </w:p>
    <w:p>
      <w:pPr>
        <w:pStyle w:val="3"/>
        <w:numPr>
          <w:ilvl w:val="0"/>
          <w:numId w:val="0"/>
        </w:numPr>
        <w:rPr>
          <w:rFonts w:ascii="黑体" w:hAnsi="黑体"/>
        </w:rPr>
      </w:pPr>
      <w:bookmarkStart w:id="72" w:name="_Toc55202707"/>
      <w:bookmarkStart w:id="73" w:name="_Toc27910"/>
      <w:bookmarkStart w:id="74" w:name="_Toc31117"/>
      <w:r>
        <w:rPr>
          <w:rFonts w:hint="eastAsia" w:ascii="黑体" w:hAnsi="黑体"/>
        </w:rPr>
        <w:t>6.</w:t>
      </w:r>
      <w:r>
        <w:rPr>
          <w:rFonts w:hint="eastAsia" w:ascii="黑体" w:hAnsi="黑体"/>
          <w:lang w:val="en-US"/>
        </w:rPr>
        <w:t>6</w:t>
      </w:r>
      <w:r>
        <w:rPr>
          <w:rFonts w:hint="eastAsia" w:ascii="黑体" w:hAnsi="黑体"/>
        </w:rPr>
        <w:t xml:space="preserve"> 持续关注原则</w:t>
      </w:r>
      <w:bookmarkEnd w:id="72"/>
      <w:bookmarkEnd w:id="73"/>
      <w:bookmarkEnd w:id="74"/>
    </w:p>
    <w:p>
      <w:pPr>
        <w:ind w:firstLine="420"/>
      </w:pPr>
      <w:r>
        <w:rPr>
          <w:rFonts w:hint="eastAsia"/>
        </w:rPr>
        <w:t>金融信息科技审计服务机构应持续关注审计发现和结果的变化，包括：</w:t>
      </w:r>
    </w:p>
    <w:p>
      <w:pPr>
        <w:pStyle w:val="123"/>
        <w:numPr>
          <w:ilvl w:val="0"/>
          <w:numId w:val="25"/>
        </w:numPr>
        <w:tabs>
          <w:tab w:val="left" w:pos="567"/>
        </w:tabs>
        <w:rPr>
          <w:rFonts w:hAnsi="Calibri"/>
          <w:color w:val="000000"/>
          <w:szCs w:val="22"/>
        </w:rPr>
      </w:pPr>
      <w:r>
        <w:rPr>
          <w:rFonts w:hint="eastAsia" w:hAnsi="Calibri"/>
          <w:color w:val="000000"/>
          <w:szCs w:val="22"/>
        </w:rPr>
        <w:t>金融信息科技审计服务机构应建立持续关注审计发现的整改情况和风险变化的机制；</w:t>
      </w:r>
    </w:p>
    <w:p>
      <w:pPr>
        <w:pStyle w:val="123"/>
        <w:numPr>
          <w:ilvl w:val="0"/>
          <w:numId w:val="25"/>
        </w:numPr>
        <w:tabs>
          <w:tab w:val="left" w:pos="567"/>
        </w:tabs>
        <w:rPr>
          <w:rFonts w:hAnsi="Calibri"/>
          <w:color w:val="000000"/>
          <w:szCs w:val="22"/>
        </w:rPr>
      </w:pPr>
      <w:r>
        <w:rPr>
          <w:rFonts w:hint="eastAsia" w:hAnsi="Calibri"/>
          <w:color w:val="000000"/>
          <w:szCs w:val="22"/>
        </w:rPr>
        <w:t>应建立审计结果的汇报或通报机制；</w:t>
      </w:r>
    </w:p>
    <w:p>
      <w:pPr>
        <w:pStyle w:val="123"/>
        <w:numPr>
          <w:ilvl w:val="0"/>
          <w:numId w:val="25"/>
        </w:numPr>
        <w:tabs>
          <w:tab w:val="left" w:pos="567"/>
        </w:tabs>
        <w:rPr>
          <w:rFonts w:hAnsi="Calibri"/>
          <w:color w:val="000000"/>
          <w:szCs w:val="22"/>
        </w:rPr>
      </w:pPr>
      <w:r>
        <w:rPr>
          <w:rFonts w:hint="eastAsia" w:hAnsi="Calibri"/>
          <w:color w:val="000000"/>
          <w:szCs w:val="22"/>
        </w:rPr>
        <w:t>应建立对审计内容的技术与控制变化跟踪机制。</w:t>
      </w:r>
    </w:p>
    <w:p>
      <w:pPr>
        <w:pStyle w:val="2"/>
      </w:pPr>
      <w:bookmarkStart w:id="75" w:name="_Toc17420"/>
      <w:r>
        <w:rPr>
          <w:rFonts w:hint="eastAsia"/>
        </w:rPr>
        <w:t>其他</w:t>
      </w:r>
      <w:bookmarkEnd w:id="75"/>
    </w:p>
    <w:p>
      <w:pPr>
        <w:pStyle w:val="3"/>
        <w:numPr>
          <w:ilvl w:val="0"/>
          <w:numId w:val="0"/>
        </w:numPr>
        <w:rPr>
          <w:rFonts w:ascii="黑体" w:hAnsi="黑体"/>
          <w:szCs w:val="21"/>
          <w:lang w:val="en-US"/>
        </w:rPr>
      </w:pPr>
      <w:bookmarkStart w:id="76" w:name="_Toc30292"/>
      <w:r>
        <w:rPr>
          <w:rFonts w:hint="eastAsia" w:ascii="黑体" w:hAnsi="黑体"/>
          <w:szCs w:val="21"/>
        </w:rPr>
        <w:t>7.</w:t>
      </w:r>
      <w:r>
        <w:rPr>
          <w:rFonts w:hint="eastAsia" w:ascii="黑体" w:hAnsi="黑体"/>
          <w:szCs w:val="21"/>
          <w:lang w:val="en-US"/>
        </w:rPr>
        <w:t>1</w:t>
      </w:r>
      <w:r>
        <w:rPr>
          <w:rFonts w:hint="eastAsia" w:ascii="黑体" w:hAnsi="黑体"/>
          <w:szCs w:val="21"/>
        </w:rPr>
        <w:t xml:space="preserve"> 审计</w:t>
      </w:r>
      <w:r>
        <w:rPr>
          <w:rFonts w:hint="eastAsia" w:ascii="黑体" w:hAnsi="黑体"/>
          <w:szCs w:val="21"/>
          <w:lang w:val="en-US"/>
        </w:rPr>
        <w:t>目标</w:t>
      </w:r>
      <w:bookmarkEnd w:id="76"/>
    </w:p>
    <w:p>
      <w:pPr>
        <w:ind w:firstLine="420"/>
      </w:pPr>
      <w:r>
        <w:rPr>
          <w:rFonts w:hint="eastAsia" w:ascii="黑体" w:hAnsi="黑体"/>
          <w:szCs w:val="21"/>
        </w:rPr>
        <w:t>金融信息科技审计服务机构应根据</w:t>
      </w:r>
      <w:r>
        <w:rPr>
          <w:rFonts w:hint="eastAsia"/>
        </w:rPr>
        <w:t>合法</w:t>
      </w:r>
      <w:r>
        <w:rPr>
          <w:rFonts w:hint="eastAsia"/>
          <w:lang w:val="zh-CN"/>
        </w:rPr>
        <w:t>合规和风险导向</w:t>
      </w:r>
      <w:r>
        <w:rPr>
          <w:rFonts w:hint="eastAsia"/>
        </w:rPr>
        <w:t>要求</w:t>
      </w:r>
      <w:r>
        <w:rPr>
          <w:rFonts w:hint="eastAsia" w:ascii="黑体" w:hAnsi="黑体"/>
          <w:szCs w:val="21"/>
        </w:rPr>
        <w:t>确定审计目标。</w:t>
      </w:r>
    </w:p>
    <w:p>
      <w:pPr>
        <w:pStyle w:val="3"/>
        <w:numPr>
          <w:ilvl w:val="0"/>
          <w:numId w:val="0"/>
        </w:numPr>
        <w:rPr>
          <w:rFonts w:ascii="黑体" w:hAnsi="黑体"/>
          <w:szCs w:val="21"/>
          <w:lang w:val="en-US"/>
        </w:rPr>
      </w:pPr>
      <w:bookmarkStart w:id="77" w:name="_Toc32288"/>
      <w:r>
        <w:rPr>
          <w:rFonts w:hint="eastAsia" w:ascii="黑体" w:hAnsi="黑体"/>
          <w:szCs w:val="21"/>
        </w:rPr>
        <w:t>7.</w:t>
      </w:r>
      <w:r>
        <w:rPr>
          <w:rFonts w:hint="eastAsia" w:ascii="黑体" w:hAnsi="黑体"/>
          <w:szCs w:val="21"/>
          <w:lang w:val="en-US"/>
        </w:rPr>
        <w:t>2</w:t>
      </w:r>
      <w:r>
        <w:rPr>
          <w:rFonts w:hint="eastAsia" w:ascii="黑体" w:hAnsi="黑体"/>
          <w:szCs w:val="21"/>
        </w:rPr>
        <w:t xml:space="preserve"> 审计</w:t>
      </w:r>
      <w:r>
        <w:rPr>
          <w:rFonts w:hint="eastAsia" w:ascii="黑体" w:hAnsi="黑体"/>
          <w:szCs w:val="21"/>
          <w:lang w:val="en-US"/>
        </w:rPr>
        <w:t>规划和计划</w:t>
      </w:r>
      <w:bookmarkEnd w:id="77"/>
    </w:p>
    <w:p>
      <w:pPr>
        <w:ind w:firstLine="420"/>
      </w:pPr>
      <w:r>
        <w:rPr>
          <w:rFonts w:hint="eastAsia"/>
          <w:lang w:val="zh-CN"/>
        </w:rPr>
        <w:t>金融</w:t>
      </w:r>
      <w:r>
        <w:rPr>
          <w:rFonts w:hint="eastAsia"/>
        </w:rPr>
        <w:t>信息科技审计服务</w:t>
      </w:r>
      <w:r>
        <w:rPr>
          <w:rFonts w:hint="eastAsia"/>
          <w:lang w:val="zh-CN"/>
        </w:rPr>
        <w:t>机构应</w:t>
      </w:r>
      <w:r>
        <w:rPr>
          <w:rFonts w:hint="eastAsia"/>
        </w:rPr>
        <w:t>根据审计目标确立信息科技审计</w:t>
      </w:r>
      <w:r>
        <w:rPr>
          <w:rFonts w:hint="eastAsia"/>
          <w:lang w:val="zh-CN"/>
        </w:rPr>
        <w:t>规划和计划，保障审计周期</w:t>
      </w:r>
      <w:r>
        <w:rPr>
          <w:rFonts w:hint="eastAsia"/>
        </w:rPr>
        <w:t>内对审计目标的</w:t>
      </w:r>
      <w:r>
        <w:rPr>
          <w:rFonts w:hint="eastAsia"/>
          <w:lang w:val="zh-CN"/>
        </w:rPr>
        <w:t>有效</w:t>
      </w:r>
      <w:r>
        <w:rPr>
          <w:rFonts w:hint="eastAsia"/>
        </w:rPr>
        <w:t>覆盖</w:t>
      </w:r>
      <w:r>
        <w:rPr>
          <w:rFonts w:hint="eastAsia"/>
          <w:lang w:val="zh-CN"/>
        </w:rPr>
        <w:t>。</w:t>
      </w:r>
    </w:p>
    <w:p>
      <w:pPr>
        <w:ind w:firstLine="420"/>
        <w:rPr>
          <w:lang w:val="zh-CN"/>
        </w:rPr>
      </w:pPr>
    </w:p>
    <w:p>
      <w:pPr>
        <w:pStyle w:val="3"/>
        <w:numPr>
          <w:ilvl w:val="0"/>
          <w:numId w:val="0"/>
        </w:numPr>
        <w:rPr>
          <w:rFonts w:ascii="黑体" w:hAnsi="黑体"/>
          <w:szCs w:val="21"/>
        </w:rPr>
      </w:pPr>
      <w:bookmarkStart w:id="78" w:name="_Toc20227"/>
      <w:r>
        <w:rPr>
          <w:rFonts w:hint="eastAsia" w:ascii="黑体" w:hAnsi="黑体"/>
          <w:szCs w:val="21"/>
        </w:rPr>
        <w:t>7.</w:t>
      </w:r>
      <w:r>
        <w:rPr>
          <w:rFonts w:hint="eastAsia" w:ascii="黑体" w:hAnsi="黑体"/>
          <w:szCs w:val="21"/>
          <w:lang w:val="en-US"/>
        </w:rPr>
        <w:t>3</w:t>
      </w:r>
      <w:r>
        <w:rPr>
          <w:rFonts w:hint="eastAsia" w:ascii="黑体" w:hAnsi="黑体"/>
          <w:szCs w:val="21"/>
        </w:rPr>
        <w:t xml:space="preserve"> 审计</w:t>
      </w:r>
      <w:r>
        <w:rPr>
          <w:rFonts w:hint="eastAsia" w:ascii="黑体" w:hAnsi="黑体"/>
          <w:szCs w:val="21"/>
          <w:lang w:val="en-US"/>
        </w:rPr>
        <w:t>结果</w:t>
      </w:r>
      <w:r>
        <w:rPr>
          <w:rFonts w:hint="eastAsia" w:ascii="黑体" w:hAnsi="黑体"/>
          <w:szCs w:val="21"/>
        </w:rPr>
        <w:t>的有效期</w:t>
      </w:r>
      <w:bookmarkEnd w:id="78"/>
    </w:p>
    <w:p>
      <w:pPr>
        <w:ind w:firstLine="420"/>
        <w:rPr>
          <w:lang w:val="zh-CN"/>
        </w:rPr>
      </w:pPr>
      <w:r>
        <w:rPr>
          <w:rFonts w:hint="eastAsia"/>
          <w:lang w:val="zh-CN"/>
        </w:rPr>
        <w:t>金融信息科技审计</w:t>
      </w:r>
      <w:r>
        <w:rPr>
          <w:rFonts w:hint="eastAsia"/>
        </w:rPr>
        <w:t>结果</w:t>
      </w:r>
      <w:r>
        <w:rPr>
          <w:rFonts w:hint="eastAsia"/>
          <w:lang w:val="zh-CN"/>
        </w:rPr>
        <w:t>有效期为3年。如果在此期间</w:t>
      </w:r>
      <w:r>
        <w:rPr>
          <w:rFonts w:hint="eastAsia"/>
        </w:rPr>
        <w:t>被审计机构</w:t>
      </w:r>
      <w:r>
        <w:rPr>
          <w:rFonts w:hint="eastAsia"/>
          <w:lang w:val="zh-CN"/>
        </w:rPr>
        <w:t>发生重大的</w:t>
      </w:r>
      <w:r>
        <w:rPr>
          <w:rFonts w:hint="eastAsia"/>
        </w:rPr>
        <w:t>风险结构</w:t>
      </w:r>
      <w:r>
        <w:rPr>
          <w:rFonts w:hint="eastAsia"/>
          <w:lang w:val="zh-CN"/>
        </w:rPr>
        <w:t>变化，审计</w:t>
      </w:r>
      <w:r>
        <w:rPr>
          <w:rFonts w:hint="eastAsia"/>
        </w:rPr>
        <w:t>结果应同时</w:t>
      </w:r>
      <w:r>
        <w:rPr>
          <w:rFonts w:hint="eastAsia"/>
          <w:lang w:val="zh-CN"/>
        </w:rPr>
        <w:t>失效，</w:t>
      </w:r>
      <w:r>
        <w:rPr>
          <w:rFonts w:hint="eastAsia"/>
        </w:rPr>
        <w:t>应</w:t>
      </w:r>
      <w:r>
        <w:rPr>
          <w:rFonts w:hint="eastAsia"/>
          <w:lang w:val="zh-CN"/>
        </w:rPr>
        <w:t>重新审计或对变化的部分进行专项审计。</w:t>
      </w:r>
    </w:p>
    <w:p>
      <w:pPr>
        <w:ind w:firstLine="420"/>
        <w:rPr>
          <w:lang w:val="zh-CN"/>
        </w:rPr>
      </w:pPr>
    </w:p>
    <w:p>
      <w:pPr>
        <w:ind w:firstLine="420"/>
        <w:rPr>
          <w:lang w:val="zh-CN"/>
        </w:rPr>
      </w:pPr>
    </w:p>
    <w:p>
      <w:pPr>
        <w:pStyle w:val="96"/>
      </w:pPr>
      <w:bookmarkStart w:id="79" w:name="_Toc5880"/>
      <w:bookmarkEnd w:id="79"/>
      <w:bookmarkStart w:id="80" w:name="_Toc31545"/>
      <w:bookmarkEnd w:id="80"/>
    </w:p>
    <w:p>
      <w:pPr>
        <w:pStyle w:val="120"/>
      </w:pPr>
      <w:bookmarkStart w:id="81" w:name="_Toc29935"/>
      <w:bookmarkEnd w:id="81"/>
      <w:bookmarkStart w:id="82" w:name="_Toc32227"/>
      <w:bookmarkEnd w:id="82"/>
    </w:p>
    <w:p>
      <w:pPr>
        <w:pStyle w:val="101"/>
        <w:tabs>
          <w:tab w:val="left" w:pos="0"/>
        </w:tabs>
        <w:ind w:left="0"/>
        <w:rPr>
          <w:rFonts w:hAnsi="Calibri"/>
        </w:rPr>
      </w:pPr>
      <w:bookmarkStart w:id="83" w:name="_Toc18548"/>
      <w:r>
        <w:br w:type="textWrapping"/>
      </w:r>
      <w:bookmarkStart w:id="84" w:name="_Toc50539068"/>
      <w:bookmarkStart w:id="85" w:name="_Toc47621564"/>
      <w:bookmarkStart w:id="86" w:name="_Toc47879235"/>
      <w:bookmarkStart w:id="87" w:name="_Toc50538227"/>
      <w:bookmarkStart w:id="88" w:name="_Toc50538418"/>
      <w:bookmarkStart w:id="89" w:name="_Toc50538320"/>
      <w:bookmarkStart w:id="90" w:name="_Toc54643649"/>
      <w:bookmarkStart w:id="91" w:name="_Toc50537948"/>
      <w:bookmarkStart w:id="92" w:name="_Toc50538562"/>
      <w:bookmarkStart w:id="93" w:name="_Toc50538504"/>
      <w:bookmarkStart w:id="94" w:name="_Toc50538901"/>
      <w:r>
        <w:rPr>
          <w:rFonts w:hint="eastAsia"/>
        </w:rPr>
        <w:t>（资料性）</w:t>
      </w:r>
      <w:r>
        <w:br w:type="textWrapping"/>
      </w:r>
      <w:r>
        <w:rPr>
          <w:rFonts w:hint="eastAsia" w:hAnsi="Calibri"/>
        </w:rPr>
        <w:t>信息科技风险分析矩阵</w:t>
      </w:r>
      <w:bookmarkEnd w:id="83"/>
      <w:bookmarkEnd w:id="84"/>
      <w:bookmarkEnd w:id="85"/>
      <w:bookmarkEnd w:id="86"/>
      <w:bookmarkEnd w:id="87"/>
      <w:bookmarkEnd w:id="88"/>
      <w:bookmarkEnd w:id="89"/>
      <w:bookmarkEnd w:id="90"/>
      <w:bookmarkEnd w:id="91"/>
      <w:bookmarkEnd w:id="92"/>
      <w:bookmarkEnd w:id="93"/>
      <w:bookmarkEnd w:id="94"/>
    </w:p>
    <w:p>
      <w:pPr>
        <w:pStyle w:val="29"/>
        <w:ind w:firstLine="420"/>
      </w:pPr>
      <w:r>
        <w:rPr>
          <w:rFonts w:hint="eastAsia"/>
        </w:rPr>
        <w:t>信息科技风险分析矩阵见图A.1</w:t>
      </w:r>
    </w:p>
    <w:p>
      <w:pPr>
        <w:ind w:firstLine="420"/>
        <w:rPr>
          <w:lang w:val="zh-CN"/>
        </w:rPr>
      </w:pPr>
      <w:r>
        <w:drawing>
          <wp:anchor distT="0" distB="0" distL="114300" distR="114300" simplePos="0" relativeHeight="251667456" behindDoc="0" locked="0" layoutInCell="1" allowOverlap="1">
            <wp:simplePos x="0" y="0"/>
            <wp:positionH relativeFrom="page">
              <wp:posOffset>1246505</wp:posOffset>
            </wp:positionH>
            <wp:positionV relativeFrom="paragraph">
              <wp:posOffset>44450</wp:posOffset>
            </wp:positionV>
            <wp:extent cx="4802505" cy="4088130"/>
            <wp:effectExtent l="0" t="0" r="0" b="0"/>
            <wp:wrapTopAndBottom/>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02505" cy="4088130"/>
                    </a:xfrm>
                    <a:prstGeom prst="rect">
                      <a:avLst/>
                    </a:prstGeom>
                    <a:noFill/>
                  </pic:spPr>
                </pic:pic>
              </a:graphicData>
            </a:graphic>
          </wp:anchor>
        </w:drawing>
      </w:r>
    </w:p>
    <w:p>
      <w:pPr>
        <w:ind w:firstLine="420"/>
        <w:jc w:val="center"/>
        <w:rPr>
          <w:rFonts w:ascii="黑体" w:hAnsi="黑体" w:eastAsia="黑体"/>
          <w:lang w:val="zh-CN"/>
        </w:rPr>
      </w:pPr>
      <w:r>
        <w:rPr>
          <w:rFonts w:hint="eastAsia" w:ascii="黑体" w:hAnsi="黑体" w:eastAsia="黑体"/>
          <w:lang w:val="zh-CN"/>
        </w:rPr>
        <w:t xml:space="preserve">图A.1 </w:t>
      </w:r>
      <w:r>
        <w:rPr>
          <w:rFonts w:hint="eastAsia" w:ascii="黑体" w:hAnsi="黑体" w:eastAsia="黑体"/>
        </w:rPr>
        <w:t>信息科技风险分析矩阵图</w:t>
      </w:r>
    </w:p>
    <w:p>
      <w:pPr>
        <w:ind w:firstLine="420"/>
        <w:rPr>
          <w:lang w:val="zh-CN"/>
        </w:rPr>
      </w:pPr>
    </w:p>
    <w:p>
      <w:pPr>
        <w:ind w:firstLine="420"/>
        <w:rPr>
          <w:lang w:val="zh-CN"/>
        </w:rPr>
      </w:pPr>
    </w:p>
    <w:p>
      <w:pPr>
        <w:pStyle w:val="29"/>
        <w:spacing w:line="440" w:lineRule="exact"/>
        <w:ind w:left="630" w:leftChars="200" w:hanging="210" w:hangingChars="100"/>
        <w:rPr>
          <w:szCs w:val="21"/>
        </w:rPr>
      </w:pPr>
    </w:p>
    <w:p>
      <w:pPr>
        <w:pStyle w:val="29"/>
        <w:spacing w:line="440" w:lineRule="exact"/>
        <w:ind w:left="630" w:leftChars="200" w:hanging="210" w:hangingChars="100"/>
        <w:rPr>
          <w:szCs w:val="21"/>
        </w:rPr>
      </w:pPr>
    </w:p>
    <w:p>
      <w:pPr>
        <w:pStyle w:val="106"/>
        <w:rPr>
          <w:rFonts w:hAnsi="Calibri"/>
        </w:rPr>
      </w:pPr>
      <w:bookmarkStart w:id="95" w:name="_Toc335245272"/>
      <w:bookmarkStart w:id="96" w:name="_Toc9355"/>
      <w:bookmarkStart w:id="97" w:name="_Toc335727644"/>
      <w:bookmarkStart w:id="98" w:name="_Toc336437443"/>
      <w:bookmarkStart w:id="99" w:name="_Toc335061539"/>
      <w:bookmarkStart w:id="100" w:name="_Toc6357"/>
      <w:bookmarkStart w:id="101" w:name="_Toc336352875"/>
      <w:bookmarkStart w:id="102" w:name="BKCKWX"/>
      <w:bookmarkStart w:id="103" w:name="_Toc55202708"/>
      <w:r>
        <w:rPr>
          <w:rFonts w:hint="eastAsia" w:hAnsi="Calibri"/>
        </w:rPr>
        <w:t>参考文献</w:t>
      </w:r>
      <w:bookmarkEnd w:id="95"/>
      <w:bookmarkEnd w:id="96"/>
      <w:bookmarkEnd w:id="97"/>
      <w:bookmarkEnd w:id="98"/>
      <w:bookmarkEnd w:id="99"/>
      <w:bookmarkEnd w:id="100"/>
      <w:bookmarkEnd w:id="101"/>
      <w:bookmarkEnd w:id="102"/>
      <w:bookmarkEnd w:id="103"/>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 xml:space="preserve">[1]  </w:t>
      </w:r>
      <w:bookmarkStart w:id="104" w:name="_Hlk52900202"/>
      <w:r>
        <w:rPr>
          <w:rFonts w:hint="eastAsia" w:ascii="宋体" w:hAnsi="宋体"/>
          <w:szCs w:val="21"/>
          <w:lang w:val="zh-CN"/>
        </w:rPr>
        <w:t>ISO/IEC 38500:2015 信息科技 IT治理</w:t>
      </w:r>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[2]  GB/T 34960.1-2017 信息技术服务 治理 第1部分：通用要求</w:t>
      </w:r>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[3]  GB/T 34960.4-2017 信息科技服务 治理 第4部分：审计导则</w:t>
      </w:r>
    </w:p>
    <w:bookmarkEnd w:id="104"/>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[4]  企业内部控制审计指引，中华人民共和国财政部（财会[2010]11号）</w:t>
      </w:r>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[5]  金融信息科技发展规划（2019-2021年）,中国人民银行（银发[2019]209号）</w:t>
      </w:r>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[6]  银行业信息科技风险监管指引，中国银行保险业监督管理委员会</w:t>
      </w:r>
    </w:p>
    <w:p>
      <w:pPr>
        <w:pStyle w:val="166"/>
        <w:framePr w:hSpace="0" w:vSpace="0" w:wrap="auto" w:vAnchor="margin" w:hAnchor="text" w:xAlign="left" w:yAlign="inline"/>
        <w:rPr>
          <w:rFonts w:ascii="宋体" w:hAnsi="宋体"/>
          <w:szCs w:val="21"/>
          <w:lang w:val="zh-CN"/>
        </w:rPr>
      </w:pPr>
      <w:r>
        <w:rPr>
          <w:rFonts w:hint="eastAsia" w:ascii="宋体" w:hAnsi="宋体"/>
          <w:szCs w:val="21"/>
          <w:lang w:val="zh-CN"/>
        </w:rPr>
        <w:t>[7]  内部审计基本准则，中国内部审计协会（2013年第1号公告）</w:t>
      </w:r>
    </w:p>
    <w:p>
      <w:pPr>
        <w:pStyle w:val="29"/>
        <w:ind w:firstLine="420"/>
      </w:pPr>
    </w:p>
    <w:p>
      <w:pPr>
        <w:pStyle w:val="29"/>
        <w:ind w:firstLine="525" w:firstLineChars="250"/>
      </w:pPr>
    </w:p>
    <w:p>
      <w:pPr>
        <w:pStyle w:val="29"/>
        <w:ind w:firstLine="420"/>
      </w:pPr>
    </w:p>
    <w:p>
      <w:pPr>
        <w:pStyle w:val="29"/>
        <w:ind w:firstLine="420"/>
      </w:pPr>
    </w:p>
    <w:p>
      <w:pPr>
        <w:pStyle w:val="29"/>
        <w:ind w:firstLine="525" w:firstLineChars="250"/>
      </w:pPr>
    </w:p>
    <w:p>
      <w:pPr>
        <w:pStyle w:val="29"/>
        <w:ind w:firstLine="525" w:firstLineChars="250"/>
      </w:pPr>
    </w:p>
    <w:p>
      <w:pPr>
        <w:pStyle w:val="29"/>
        <w:ind w:firstLine="3349" w:firstLineChars="1595"/>
      </w:pPr>
      <w:r>
        <w:rPr>
          <w:rFonts w:ascii="TimesNewRomanPSMT" w:eastAsia="TimesNewRomanPSMT" w:cs="TimesNewRomanPSMT"/>
          <w:szCs w:val="21"/>
        </w:rPr>
        <w:t>_________________________________</w:t>
      </w:r>
    </w:p>
    <w:sectPr>
      <w:footerReference r:id="rId13" w:type="default"/>
      <w:footerReference r:id="rId14"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font320">
    <w:altName w:val="Yu Gothic"/>
    <w:panose1 w:val="00000000000000000000"/>
    <w:charset w:val="8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lang w:val="en-US"/>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rot="2142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196608f;z-index:251658240;mso-width-relative:page;mso-height-relative:page;" filled="f" stroked="f" coordsize="21600,21600" o:gfxdata="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h/7oDQAAAABQEAAA8AAAAAAAAAAQAgAAAAIgAAAGRycy9kb3ducmV2LnhtbFBLAQIU&#10;ABQAAAAIAIdO4kA7r0GzNAIAAGQEAAAOAAAAAAAAAAEAIAAAAB8BAABkcnMvZTJvRG9jLnhtbFBL&#10;BQYAAAAABgAGAFkBAADFBQ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left="22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6"/>
                            <w:ind w:left="227"/>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6"/>
                      <w:ind w:left="22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en-US"/>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en-US"/>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pPr>
    <w:r>
      <w:fldChar w:fldCharType="begin"/>
    </w:r>
    <w:r>
      <w:instrText xml:space="preserve"> PAGE  \* MERGEFORMAT </w:instrText>
    </w:r>
    <w:r>
      <w:fldChar w:fldCharType="separate"/>
    </w:r>
    <w:r>
      <w:t>I</w:t>
    </w:r>
    <w:r>
      <w:fldChar w:fldCharType="end"/>
    </w:r>
  </w:p>
  <w:p>
    <w:pPr>
      <w:pStyle w:val="23"/>
    </w:pPr>
    <w:r>
      <w:rPr>
        <w:lang w:val="en-US"/>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1009650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9.5pt;height:144pt;width:144pt;mso-position-horizontal:outside;mso-position-horizontal-relative:margin;mso-wrap-style:none;z-index:251673600;mso-width-relative:page;mso-height-relative:page;" filled="f" stroked="f" coordsize="21600,21600" o:gfxdata="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0yBw91QAAAAgBAAAPAAAAAAAAAAEAIAAAACIAAABkcnMvZG93bnJldi54bWxQSwECFAAUAAAA&#10;CACHTuJAyt3XDCoCAABXBAAADgAAAAAAAAABACAAAAAkAQAAZHJzL2Uyb0RvYy54bWxQSwUGAAAA&#10;AAYABgBZAQAAwAU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en-US"/>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en-US"/>
      </w:rPr>
      <mc:AlternateContent>
        <mc:Choice Requires="wps">
          <w:drawing>
            <wp:anchor distT="0" distB="0" distL="114300" distR="114300" simplePos="0" relativeHeight="251724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en-US"/>
      </w:rP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723776"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ind w:left="7560" w:hanging="7560" w:hangingChars="4200"/>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rPr>
        <w:rFonts w:ascii="等线" w:hAnsi="等线" w:eastAsia="等线"/>
        <w:color w:val="000000"/>
      </w:rPr>
    </w:pPr>
    <w:r>
      <w:rPr>
        <w:rFonts w:ascii="等线" w:hAnsi="等线" w:eastAsia="等线"/>
        <w:color w:val="000000"/>
      </w:rPr>
      <w:t>T/</w:t>
    </w:r>
    <w:r>
      <w:rPr>
        <w:rFonts w:hint="eastAsia" w:ascii="等线" w:hAnsi="等线" w:eastAsia="等线"/>
        <w:color w:val="000000"/>
      </w:rPr>
      <w:t>CCUA</w:t>
    </w:r>
    <w:r>
      <w:rPr>
        <w:rFonts w:ascii="等线" w:hAnsi="等线" w:eastAsia="等线"/>
        <w:color w:val="000000"/>
      </w:rPr>
      <w:t xml:space="preserve">  </w:t>
    </w:r>
    <w:r>
      <w:rPr>
        <w:rFonts w:hint="eastAsia" w:ascii="等线" w:hAnsi="等线" w:eastAsia="等线"/>
        <w:color w:val="000000"/>
      </w:rPr>
      <w:t>###</w:t>
    </w:r>
    <w:r>
      <w:rPr>
        <w:rFonts w:ascii="等线" w:hAnsi="等线" w:eastAsia="等线"/>
        <w:color w:val="000000"/>
      </w:rPr>
      <w:t>-20</w:t>
    </w:r>
    <w:r>
      <w:rPr>
        <w:rFonts w:hint="eastAsia" w:ascii="等线" w:hAnsi="等线" w:eastAsia="等线"/>
        <w:color w:val="000000"/>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wordWrap w:val="0"/>
      <w:ind w:left="426"/>
      <w:jc w:val="right"/>
      <w:rPr>
        <w:rFonts w:ascii="黑体" w:hAnsi="黑体" w:eastAsia="黑体" w:cs="黑体"/>
        <w:color w:val="000000"/>
        <w:sz w:val="21"/>
        <w:szCs w:val="21"/>
      </w:rPr>
    </w:pPr>
    <w:r>
      <w:rPr>
        <w:rFonts w:hint="eastAsia" w:ascii="黑体" w:hAnsi="黑体" w:eastAsia="黑体" w:cs="黑体"/>
        <w:sz w:val="21"/>
        <w:szCs w:val="21"/>
      </w:rPr>
      <w:t>T/CCUA</w:t>
    </w:r>
    <w:r>
      <w:rPr>
        <w:rFonts w:hint="eastAsia" w:ascii="黑体" w:hAnsi="黑体" w:eastAsia="黑体" w:cs="黑体"/>
        <w:color w:val="000000"/>
        <w:sz w:val="21"/>
        <w:szCs w:val="21"/>
      </w:rPr>
      <w:t xml:space="preserve"> </w:t>
    </w:r>
    <w:r>
      <w:rPr>
        <w:rFonts w:hint="eastAsia" w:ascii="黑体" w:hAnsi="黑体" w:eastAsia="黑体" w:cs="黑体"/>
        <w:color w:val="000000"/>
        <w:sz w:val="21"/>
        <w:szCs w:val="21"/>
        <w:lang w:val="en-US"/>
      </w:rPr>
      <w:t>XXXX</w:t>
    </w:r>
    <w:r>
      <w:rPr>
        <w:rFonts w:hint="eastAsia" w:ascii="黑体" w:hAnsi="黑体" w:eastAsia="黑体" w:cs="黑体"/>
        <w:color w:val="000000"/>
        <w:sz w:val="21"/>
        <w:szCs w:val="21"/>
      </w:rPr>
      <w:t>-</w:t>
    </w:r>
    <w:r>
      <w:rPr>
        <w:rFonts w:hint="eastAsia" w:ascii="黑体" w:hAnsi="黑体" w:eastAsia="黑体" w:cs="黑体"/>
        <w:color w:val="000000"/>
        <w:sz w:val="21"/>
        <w:szCs w:val="21"/>
        <w:lang w:val="en-US"/>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jc w:val="left"/>
    </w:pPr>
    <w: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190500</wp:posOffset>
              </wp:positionV>
              <wp:extent cx="7560310" cy="266700"/>
              <wp:effectExtent l="0" t="0" r="0" b="0"/>
              <wp:wrapNone/>
              <wp:docPr id="8" name="文本框 8" descr="{&quot;HashCode&quot;:-175786682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a:noFill/>
                      </a:ln>
                    </wps:spPr>
                    <wps:txbx>
                      <w:txbxContent>
                        <w:p>
                          <w:pPr>
                            <w:jc w:val="left"/>
                            <w:rPr>
                              <w:rFonts w:ascii="Calibri" w:hAnsi="Calibri" w:cs="Calibri"/>
                              <w:color w:val="737373"/>
                              <w:sz w:val="20"/>
                            </w:rPr>
                          </w:pPr>
                        </w:p>
                      </w:txbxContent>
                    </wps:txbx>
                    <wps:bodyPr lIns="254000" tIns="0" rIns="91440" bIns="0" upright="1"/>
                  </wps:wsp>
                </a:graphicData>
              </a:graphic>
            </wp:anchor>
          </w:drawing>
        </mc:Choice>
        <mc:Fallback>
          <w:pict>
            <v:shape id="_x0000_s1026" o:spid="_x0000_s1026" o:spt="202" alt="{&quot;HashCode&quot;:-1757866826,&quot;Height&quot;:841.0,&quot;Width&quot;:595.0,&quot;Placement&quot;:&quot;Header&quot;,&quot;Index&quot;:&quot;Primary&quot;,&quot;Section&quot;:2,&quot;Top&quot;:0.0,&quot;Left&quot;:0.0}" type="#_x0000_t202" style="position:absolute;left:0pt;margin-left:0pt;margin-top:15pt;height:21pt;width:595.3pt;mso-position-horizontal-relative:page;mso-position-vertical-relative:page;z-index:251663360;mso-width-relative:page;mso-height-relative:page;" filled="f" stroked="f" coordsize="21600,21600" o:allowincell="f" o:gfxdata="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CkaLdgAAAAHAQAADwAAAAAAAAABACAAAAAiAAAAZHJzL2Rvd25yZXYueG1s&#10;UEsBAhQAFAAAAAgAh07iQA8mrPwxAgAAZQQAAA4AAAAAAAAAAQAgAAAAJwEAAGRycy9lMm9Eb2Mu&#10;eG1sUEsFBgAAAAAGAAYAWQEAAMoFAAAAAA==&#10;">
              <v:fill on="f" focussize="0,0"/>
              <v:stroke on="f"/>
              <v:imagedata o:title=""/>
              <o:lock v:ext="edit" aspectratio="f"/>
              <v:textbox inset="20pt,0mm,2.54mm,0mm">
                <w:txbxContent>
                  <w:p>
                    <w:pPr>
                      <w:jc w:val="left"/>
                      <w:rPr>
                        <w:rFonts w:ascii="Calibri" w:hAnsi="Calibri" w:cs="Calibri"/>
                        <w:color w:val="737373"/>
                        <w:sz w:val="20"/>
                      </w:rPr>
                    </w:pPr>
                  </w:p>
                </w:txbxContent>
              </v:textbox>
            </v:shape>
          </w:pict>
        </mc:Fallback>
      </mc:AlternateContent>
    </w:r>
    <w:r>
      <w:t>T/CCUA XXXX—XXXX</w:t>
    </w:r>
  </w:p>
  <w:p>
    <w:pPr>
      <w:pStyle w:val="24"/>
      <w:numPr>
        <w:ilvl w:val="0"/>
        <w:numId w:val="0"/>
      </w:numPr>
      <w:ind w:left="42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F4296"/>
    <w:multiLevelType w:val="multilevel"/>
    <w:tmpl w:val="AEEF4296"/>
    <w:lvl w:ilvl="0" w:tentative="0">
      <w:start w:val="1"/>
      <w:numFmt w:val="lowerLetter"/>
      <w:lvlText w:val="%1)"/>
      <w:lvlJc w:val="left"/>
      <w:pPr>
        <w:tabs>
          <w:tab w:val="left" w:pos="704"/>
        </w:tabs>
        <w:ind w:left="703"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tentative="0">
      <w:start w:val="1"/>
      <w:numFmt w:val="decimal"/>
      <w:pStyle w:val="11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7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CFA75E6"/>
    <w:multiLevelType w:val="multilevel"/>
    <w:tmpl w:val="0CFA75E6"/>
    <w:lvl w:ilvl="0" w:tentative="0">
      <w:start w:val="1"/>
      <w:numFmt w:val="lowerLetter"/>
      <w:lvlText w:val="%1)"/>
      <w:lvlJc w:val="left"/>
      <w:pPr>
        <w:tabs>
          <w:tab w:val="left" w:pos="704"/>
        </w:tabs>
        <w:ind w:left="703"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5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
      <w:suff w:val="nothing"/>
      <w:lvlText w:val="%1.%2　"/>
      <w:lvlJc w:val="left"/>
      <w:pPr>
        <w:ind w:left="852" w:firstLine="0"/>
      </w:pPr>
      <w:rPr>
        <w:rFonts w:ascii="黑体" w:hAnsi="黑体" w:eastAsia="黑体"/>
        <w:sz w:val="24"/>
        <w:szCs w:val="24"/>
        <w:lang w:val="en-US" w:eastAsia="zh-CN"/>
      </w:rPr>
    </w:lvl>
    <w:lvl w:ilvl="2" w:tentative="0">
      <w:start w:val="1"/>
      <w:numFmt w:val="decimal"/>
      <w:pStyle w:val="4"/>
      <w:suff w:val="nothing"/>
      <w:lvlText w:val="%1.%2.%3　"/>
      <w:lvlJc w:val="left"/>
      <w:pPr>
        <w:ind w:left="0" w:firstLine="0"/>
      </w:pPr>
      <w:rPr>
        <w:rFonts w:hint="eastAsia" w:ascii="黑体" w:hAnsi="Times New Roman" w:eastAsia="黑体"/>
        <w:b w:val="0"/>
        <w:i w:val="0"/>
        <w:sz w:val="24"/>
        <w:szCs w:val="24"/>
        <w:lang w:eastAsia="zh-CN"/>
      </w:rPr>
    </w:lvl>
    <w:lvl w:ilvl="3" w:tentative="0">
      <w:start w:val="1"/>
      <w:numFmt w:val="decimal"/>
      <w:pStyle w:val="5"/>
      <w:suff w:val="nothing"/>
      <w:lvlText w:val="%1.%2.%3.%4　"/>
      <w:lvlJc w:val="left"/>
      <w:pPr>
        <w:ind w:left="0" w:firstLine="0"/>
      </w:pPr>
      <w:rPr>
        <w:rFonts w:hint="eastAsia" w:ascii="黑体" w:hAnsi="Times New Roman" w:eastAsia="黑体"/>
        <w:b w:val="0"/>
        <w:i w:val="0"/>
        <w:sz w:val="21"/>
      </w:rPr>
    </w:lvl>
    <w:lvl w:ilvl="4" w:tentative="0">
      <w:start w:val="1"/>
      <w:numFmt w:val="decimal"/>
      <w:pStyle w:val="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41C6F59"/>
    <w:multiLevelType w:val="multilevel"/>
    <w:tmpl w:val="241C6F59"/>
    <w:lvl w:ilvl="0" w:tentative="0">
      <w:start w:val="1"/>
      <w:numFmt w:val="lowerLetter"/>
      <w:lvlText w:val="%1)"/>
      <w:lvlJc w:val="left"/>
      <w:pPr>
        <w:tabs>
          <w:tab w:val="left" w:pos="704"/>
        </w:tabs>
        <w:ind w:left="703"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28B73D16"/>
    <w:multiLevelType w:val="multilevel"/>
    <w:tmpl w:val="28B73D16"/>
    <w:lvl w:ilvl="0" w:tentative="0">
      <w:start w:val="1"/>
      <w:numFmt w:val="lowerLetter"/>
      <w:lvlText w:val="%1)"/>
      <w:lvlJc w:val="left"/>
      <w:pPr>
        <w:tabs>
          <w:tab w:val="left" w:pos="704"/>
        </w:tabs>
        <w:ind w:left="703"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11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lowerLetter"/>
      <w:pStyle w:val="152"/>
      <w:lvlText w:val="%1)"/>
      <w:lvlJc w:val="left"/>
      <w:pPr>
        <w:ind w:left="833" w:hanging="408"/>
      </w:pPr>
      <w:rPr>
        <w:rFonts w:hint="default"/>
        <w:lang w:val="en-US"/>
      </w:rPr>
    </w:lvl>
    <w:lvl w:ilvl="1" w:tentative="0">
      <w:start w:val="1"/>
      <w:numFmt w:val="bullet"/>
      <w:pStyle w:val="131"/>
      <w:lvlText w:val=""/>
      <w:lvlJc w:val="left"/>
      <w:pPr>
        <w:tabs>
          <w:tab w:val="left" w:pos="760"/>
        </w:tabs>
        <w:ind w:left="1264" w:hanging="413"/>
      </w:pPr>
      <w:rPr>
        <w:rFonts w:hint="default" w:ascii="Symbol" w:hAnsi="Symbol"/>
        <w:color w:val="auto"/>
      </w:rPr>
    </w:lvl>
    <w:lvl w:ilvl="2" w:tentative="0">
      <w:start w:val="1"/>
      <w:numFmt w:val="bullet"/>
      <w:pStyle w:val="14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CFF8EB8"/>
    <w:multiLevelType w:val="multilevel"/>
    <w:tmpl w:val="3CFF8EB8"/>
    <w:lvl w:ilvl="0" w:tentative="0">
      <w:start w:val="1"/>
      <w:numFmt w:val="lowerLetter"/>
      <w:lvlText w:val="%1)"/>
      <w:lvlJc w:val="left"/>
      <w:pPr>
        <w:tabs>
          <w:tab w:val="left" w:pos="704"/>
        </w:tabs>
        <w:ind w:left="703"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4C50F90"/>
    <w:multiLevelType w:val="multilevel"/>
    <w:tmpl w:val="44C50F90"/>
    <w:lvl w:ilvl="0" w:tentative="0">
      <w:start w:val="1"/>
      <w:numFmt w:val="lowerLetter"/>
      <w:pStyle w:val="1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5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4B733A5F"/>
    <w:multiLevelType w:val="multilevel"/>
    <w:tmpl w:val="4B733A5F"/>
    <w:lvl w:ilvl="0" w:tentative="0">
      <w:start w:val="1"/>
      <w:numFmt w:val="decimal"/>
      <w:pStyle w:val="1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4D2E11D3"/>
    <w:multiLevelType w:val="multilevel"/>
    <w:tmpl w:val="4D2E11D3"/>
    <w:lvl w:ilvl="0" w:tentative="0">
      <w:start w:val="1"/>
      <w:numFmt w:val="lowerLetter"/>
      <w:lvlText w:val="%1)"/>
      <w:lvlJc w:val="left"/>
      <w:pPr>
        <w:tabs>
          <w:tab w:val="left" w:pos="704"/>
        </w:tabs>
        <w:ind w:left="703"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51B0B52F"/>
    <w:multiLevelType w:val="multilevel"/>
    <w:tmpl w:val="51B0B52F"/>
    <w:lvl w:ilvl="0" w:tentative="0">
      <w:start w:val="1"/>
      <w:numFmt w:val="lowerLetter"/>
      <w:lvlText w:val="%1)"/>
      <w:lvlJc w:val="left"/>
      <w:pPr>
        <w:tabs>
          <w:tab w:val="left" w:pos="704"/>
        </w:tabs>
        <w:ind w:left="703"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557C2AF5"/>
    <w:multiLevelType w:val="multilevel"/>
    <w:tmpl w:val="557C2AF5"/>
    <w:lvl w:ilvl="0" w:tentative="0">
      <w:start w:val="1"/>
      <w:numFmt w:val="decimal"/>
      <w:pStyle w:val="1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tentative="0">
      <w:start w:val="1"/>
      <w:numFmt w:val="upperLetter"/>
      <w:pStyle w:val="120"/>
      <w:lvlText w:val="%1"/>
      <w:lvlJc w:val="left"/>
      <w:pPr>
        <w:tabs>
          <w:tab w:val="left" w:pos="0"/>
        </w:tabs>
        <w:ind w:left="0" w:hanging="425"/>
      </w:pPr>
      <w:rPr>
        <w:rFonts w:hint="eastAsia"/>
      </w:rPr>
    </w:lvl>
    <w:lvl w:ilvl="1" w:tentative="0">
      <w:start w:val="1"/>
      <w:numFmt w:val="decimal"/>
      <w:pStyle w:val="1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101"/>
      <w:suff w:val="nothing"/>
      <w:lvlText w:val="附　录　%1"/>
      <w:lvlJc w:val="left"/>
      <w:pPr>
        <w:ind w:left="4820" w:firstLine="0"/>
      </w:pPr>
      <w:rPr>
        <w:rFonts w:hint="eastAsia" w:ascii="黑体" w:hAnsi="Times New Roman" w:eastAsia="黑体"/>
        <w:b w:val="0"/>
        <w:i w:val="0"/>
        <w:spacing w:val="0"/>
        <w:w w:val="100"/>
        <w:sz w:val="21"/>
      </w:rPr>
    </w:lvl>
    <w:lvl w:ilvl="1" w:tentative="0">
      <w:start w:val="1"/>
      <w:numFmt w:val="decimal"/>
      <w:pStyle w:val="13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6"/>
      <w:suff w:val="nothing"/>
      <w:lvlText w:val="%1.%2.%3　"/>
      <w:lvlJc w:val="left"/>
      <w:pPr>
        <w:ind w:left="1984"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83"/>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24"/>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1"/>
        </w:tabs>
        <w:ind w:left="727" w:hanging="363"/>
      </w:pPr>
      <w:rPr>
        <w:rFonts w:hint="eastAsia"/>
      </w:rPr>
    </w:lvl>
    <w:lvl w:ilvl="2" w:tentative="0">
      <w:start w:val="1"/>
      <w:numFmt w:val="lowerRoman"/>
      <w:lvlText w:val="%3."/>
      <w:lvlJc w:val="right"/>
      <w:pPr>
        <w:tabs>
          <w:tab w:val="left" w:pos="1141"/>
        </w:tabs>
        <w:ind w:left="727" w:hanging="363"/>
      </w:pPr>
      <w:rPr>
        <w:rFonts w:hint="eastAsia"/>
      </w:rPr>
    </w:lvl>
    <w:lvl w:ilvl="3" w:tentative="0">
      <w:start w:val="1"/>
      <w:numFmt w:val="decimal"/>
      <w:lvlText w:val="%4."/>
      <w:lvlJc w:val="left"/>
      <w:pPr>
        <w:tabs>
          <w:tab w:val="left" w:pos="1141"/>
        </w:tabs>
        <w:ind w:left="727" w:hanging="363"/>
      </w:pPr>
      <w:rPr>
        <w:rFonts w:hint="eastAsia"/>
      </w:rPr>
    </w:lvl>
    <w:lvl w:ilvl="4" w:tentative="0">
      <w:start w:val="1"/>
      <w:numFmt w:val="lowerLetter"/>
      <w:lvlText w:val="%5)"/>
      <w:lvlJc w:val="left"/>
      <w:pPr>
        <w:tabs>
          <w:tab w:val="left" w:pos="1141"/>
        </w:tabs>
        <w:ind w:left="727" w:hanging="363"/>
      </w:pPr>
      <w:rPr>
        <w:rFonts w:hint="eastAsia"/>
      </w:rPr>
    </w:lvl>
    <w:lvl w:ilvl="5" w:tentative="0">
      <w:start w:val="1"/>
      <w:numFmt w:val="lowerRoman"/>
      <w:lvlText w:val="%6."/>
      <w:lvlJc w:val="right"/>
      <w:pPr>
        <w:tabs>
          <w:tab w:val="left" w:pos="1141"/>
        </w:tabs>
        <w:ind w:left="727" w:hanging="363"/>
      </w:pPr>
      <w:rPr>
        <w:rFonts w:hint="eastAsia"/>
      </w:rPr>
    </w:lvl>
    <w:lvl w:ilvl="6" w:tentative="0">
      <w:start w:val="1"/>
      <w:numFmt w:val="decimal"/>
      <w:lvlText w:val="%7."/>
      <w:lvlJc w:val="left"/>
      <w:pPr>
        <w:tabs>
          <w:tab w:val="left" w:pos="1141"/>
        </w:tabs>
        <w:ind w:left="727" w:hanging="363"/>
      </w:pPr>
      <w:rPr>
        <w:rFonts w:hint="eastAsia"/>
      </w:rPr>
    </w:lvl>
    <w:lvl w:ilvl="7" w:tentative="0">
      <w:start w:val="1"/>
      <w:numFmt w:val="lowerLetter"/>
      <w:lvlText w:val="%8)"/>
      <w:lvlJc w:val="left"/>
      <w:pPr>
        <w:tabs>
          <w:tab w:val="left" w:pos="1141"/>
        </w:tabs>
        <w:ind w:left="727" w:hanging="363"/>
      </w:pPr>
      <w:rPr>
        <w:rFonts w:hint="eastAsia"/>
      </w:rPr>
    </w:lvl>
    <w:lvl w:ilvl="8" w:tentative="0">
      <w:start w:val="1"/>
      <w:numFmt w:val="lowerRoman"/>
      <w:lvlText w:val="%9."/>
      <w:lvlJc w:val="right"/>
      <w:pPr>
        <w:tabs>
          <w:tab w:val="left" w:pos="1141"/>
        </w:tabs>
        <w:ind w:left="727" w:hanging="363"/>
      </w:pPr>
      <w:rPr>
        <w:rFonts w:hint="eastAsia"/>
      </w:rPr>
    </w:lvl>
  </w:abstractNum>
  <w:num w:numId="1">
    <w:abstractNumId w:val="7"/>
  </w:num>
  <w:num w:numId="2">
    <w:abstractNumId w:val="23"/>
  </w:num>
  <w:num w:numId="3">
    <w:abstractNumId w:val="13"/>
  </w:num>
  <w:num w:numId="4">
    <w:abstractNumId w:val="5"/>
  </w:num>
  <w:num w:numId="5">
    <w:abstractNumId w:val="2"/>
  </w:num>
  <w:num w:numId="6">
    <w:abstractNumId w:val="22"/>
  </w:num>
  <w:num w:numId="7">
    <w:abstractNumId w:val="21"/>
  </w:num>
  <w:num w:numId="8">
    <w:abstractNumId w:val="3"/>
  </w:num>
  <w:num w:numId="9">
    <w:abstractNumId w:val="10"/>
  </w:num>
  <w:num w:numId="10">
    <w:abstractNumId w:val="20"/>
  </w:num>
  <w:num w:numId="11">
    <w:abstractNumId w:val="1"/>
  </w:num>
  <w:num w:numId="12">
    <w:abstractNumId w:val="19"/>
  </w:num>
  <w:num w:numId="13">
    <w:abstractNumId w:val="14"/>
  </w:num>
  <w:num w:numId="14">
    <w:abstractNumId w:val="11"/>
  </w:num>
  <w:num w:numId="15">
    <w:abstractNumId w:val="15"/>
  </w:num>
  <w:num w:numId="16">
    <w:abstractNumId w:val="6"/>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E3"/>
    <w:rsid w:val="000015A2"/>
    <w:rsid w:val="000032D1"/>
    <w:rsid w:val="00003A23"/>
    <w:rsid w:val="000041DA"/>
    <w:rsid w:val="0000549B"/>
    <w:rsid w:val="0000572B"/>
    <w:rsid w:val="0000649C"/>
    <w:rsid w:val="00007415"/>
    <w:rsid w:val="000076B1"/>
    <w:rsid w:val="00007880"/>
    <w:rsid w:val="000079AA"/>
    <w:rsid w:val="000105A8"/>
    <w:rsid w:val="00011D5C"/>
    <w:rsid w:val="00013A9A"/>
    <w:rsid w:val="00015140"/>
    <w:rsid w:val="00015A32"/>
    <w:rsid w:val="00016051"/>
    <w:rsid w:val="000229EF"/>
    <w:rsid w:val="00023893"/>
    <w:rsid w:val="00024306"/>
    <w:rsid w:val="000315B7"/>
    <w:rsid w:val="00032E60"/>
    <w:rsid w:val="00033522"/>
    <w:rsid w:val="000347A0"/>
    <w:rsid w:val="00035ACB"/>
    <w:rsid w:val="00036549"/>
    <w:rsid w:val="0003664B"/>
    <w:rsid w:val="00037BD2"/>
    <w:rsid w:val="0004092D"/>
    <w:rsid w:val="00041AC6"/>
    <w:rsid w:val="00042DF0"/>
    <w:rsid w:val="00043694"/>
    <w:rsid w:val="00044164"/>
    <w:rsid w:val="00044237"/>
    <w:rsid w:val="00045137"/>
    <w:rsid w:val="00046439"/>
    <w:rsid w:val="00047B30"/>
    <w:rsid w:val="00047FC8"/>
    <w:rsid w:val="000510F0"/>
    <w:rsid w:val="000511B1"/>
    <w:rsid w:val="000513FF"/>
    <w:rsid w:val="00051513"/>
    <w:rsid w:val="00051B0B"/>
    <w:rsid w:val="00054292"/>
    <w:rsid w:val="00055C9A"/>
    <w:rsid w:val="00056A04"/>
    <w:rsid w:val="00056A3C"/>
    <w:rsid w:val="00057272"/>
    <w:rsid w:val="000578C9"/>
    <w:rsid w:val="00057C44"/>
    <w:rsid w:val="00060061"/>
    <w:rsid w:val="00060AE9"/>
    <w:rsid w:val="000612F7"/>
    <w:rsid w:val="00061A2D"/>
    <w:rsid w:val="000625B8"/>
    <w:rsid w:val="00062F1E"/>
    <w:rsid w:val="000640B1"/>
    <w:rsid w:val="00065284"/>
    <w:rsid w:val="0006574C"/>
    <w:rsid w:val="000675E9"/>
    <w:rsid w:val="00070CCC"/>
    <w:rsid w:val="00071486"/>
    <w:rsid w:val="0007226F"/>
    <w:rsid w:val="00072553"/>
    <w:rsid w:val="00075199"/>
    <w:rsid w:val="00076057"/>
    <w:rsid w:val="00081FBE"/>
    <w:rsid w:val="00082D96"/>
    <w:rsid w:val="000833EC"/>
    <w:rsid w:val="0008397B"/>
    <w:rsid w:val="00083F42"/>
    <w:rsid w:val="0008553F"/>
    <w:rsid w:val="0008570A"/>
    <w:rsid w:val="00085B7D"/>
    <w:rsid w:val="00085DDD"/>
    <w:rsid w:val="00086FA1"/>
    <w:rsid w:val="000878F2"/>
    <w:rsid w:val="0009155E"/>
    <w:rsid w:val="00091B15"/>
    <w:rsid w:val="000923E3"/>
    <w:rsid w:val="000940AE"/>
    <w:rsid w:val="0009527D"/>
    <w:rsid w:val="000959B8"/>
    <w:rsid w:val="000968E5"/>
    <w:rsid w:val="00097BC2"/>
    <w:rsid w:val="00097FA2"/>
    <w:rsid w:val="000A0301"/>
    <w:rsid w:val="000A0BDE"/>
    <w:rsid w:val="000A0C16"/>
    <w:rsid w:val="000A0D7B"/>
    <w:rsid w:val="000A0FA3"/>
    <w:rsid w:val="000A2219"/>
    <w:rsid w:val="000A2FEE"/>
    <w:rsid w:val="000A349E"/>
    <w:rsid w:val="000A37C3"/>
    <w:rsid w:val="000A581E"/>
    <w:rsid w:val="000A6521"/>
    <w:rsid w:val="000A696E"/>
    <w:rsid w:val="000A6F0A"/>
    <w:rsid w:val="000B029C"/>
    <w:rsid w:val="000B1861"/>
    <w:rsid w:val="000B3959"/>
    <w:rsid w:val="000B4CFD"/>
    <w:rsid w:val="000B752B"/>
    <w:rsid w:val="000C09F6"/>
    <w:rsid w:val="000C37D0"/>
    <w:rsid w:val="000C3AE6"/>
    <w:rsid w:val="000C53C1"/>
    <w:rsid w:val="000C56DB"/>
    <w:rsid w:val="000C6000"/>
    <w:rsid w:val="000C791A"/>
    <w:rsid w:val="000D267B"/>
    <w:rsid w:val="000D2890"/>
    <w:rsid w:val="000D2E45"/>
    <w:rsid w:val="000D2F91"/>
    <w:rsid w:val="000D39F5"/>
    <w:rsid w:val="000D3A59"/>
    <w:rsid w:val="000D4286"/>
    <w:rsid w:val="000D5156"/>
    <w:rsid w:val="000D54DD"/>
    <w:rsid w:val="000D6F60"/>
    <w:rsid w:val="000D73A4"/>
    <w:rsid w:val="000D7CB7"/>
    <w:rsid w:val="000D7F9B"/>
    <w:rsid w:val="000E1640"/>
    <w:rsid w:val="000E27A4"/>
    <w:rsid w:val="000E2F0D"/>
    <w:rsid w:val="000E387F"/>
    <w:rsid w:val="000E43E8"/>
    <w:rsid w:val="000E4C04"/>
    <w:rsid w:val="000E5977"/>
    <w:rsid w:val="000E66E8"/>
    <w:rsid w:val="000F0B55"/>
    <w:rsid w:val="000F1B7F"/>
    <w:rsid w:val="000F2E3E"/>
    <w:rsid w:val="000F42EE"/>
    <w:rsid w:val="000F5192"/>
    <w:rsid w:val="000F6BB4"/>
    <w:rsid w:val="000F712A"/>
    <w:rsid w:val="000F7A97"/>
    <w:rsid w:val="0010057B"/>
    <w:rsid w:val="001025FC"/>
    <w:rsid w:val="00103A10"/>
    <w:rsid w:val="00105555"/>
    <w:rsid w:val="00106934"/>
    <w:rsid w:val="00106D89"/>
    <w:rsid w:val="001119FB"/>
    <w:rsid w:val="00111F2B"/>
    <w:rsid w:val="0011234E"/>
    <w:rsid w:val="00113267"/>
    <w:rsid w:val="00113330"/>
    <w:rsid w:val="0011355C"/>
    <w:rsid w:val="00115FF1"/>
    <w:rsid w:val="0011766D"/>
    <w:rsid w:val="00117DC1"/>
    <w:rsid w:val="001210A1"/>
    <w:rsid w:val="00122108"/>
    <w:rsid w:val="0012287B"/>
    <w:rsid w:val="00123BA3"/>
    <w:rsid w:val="001241D2"/>
    <w:rsid w:val="00125CEA"/>
    <w:rsid w:val="001260D9"/>
    <w:rsid w:val="00126627"/>
    <w:rsid w:val="0012682D"/>
    <w:rsid w:val="00126E88"/>
    <w:rsid w:val="0013133A"/>
    <w:rsid w:val="00132FD0"/>
    <w:rsid w:val="00133052"/>
    <w:rsid w:val="0013309D"/>
    <w:rsid w:val="001330FF"/>
    <w:rsid w:val="00133387"/>
    <w:rsid w:val="001345E3"/>
    <w:rsid w:val="00137CB5"/>
    <w:rsid w:val="00140046"/>
    <w:rsid w:val="001405D0"/>
    <w:rsid w:val="0014242E"/>
    <w:rsid w:val="00143D4C"/>
    <w:rsid w:val="00144AF2"/>
    <w:rsid w:val="00144C77"/>
    <w:rsid w:val="00145D37"/>
    <w:rsid w:val="001468B9"/>
    <w:rsid w:val="00147988"/>
    <w:rsid w:val="00147EB8"/>
    <w:rsid w:val="00151FCF"/>
    <w:rsid w:val="00152832"/>
    <w:rsid w:val="00152B52"/>
    <w:rsid w:val="00156294"/>
    <w:rsid w:val="0015641B"/>
    <w:rsid w:val="001567D8"/>
    <w:rsid w:val="00157800"/>
    <w:rsid w:val="00157A01"/>
    <w:rsid w:val="00160D04"/>
    <w:rsid w:val="00160E69"/>
    <w:rsid w:val="00162236"/>
    <w:rsid w:val="001633C6"/>
    <w:rsid w:val="00163785"/>
    <w:rsid w:val="00164700"/>
    <w:rsid w:val="00166246"/>
    <w:rsid w:val="00166F4A"/>
    <w:rsid w:val="001676E1"/>
    <w:rsid w:val="00167A04"/>
    <w:rsid w:val="001701F7"/>
    <w:rsid w:val="001708BF"/>
    <w:rsid w:val="00171B96"/>
    <w:rsid w:val="00171DE0"/>
    <w:rsid w:val="00171EF9"/>
    <w:rsid w:val="001730B2"/>
    <w:rsid w:val="0017456C"/>
    <w:rsid w:val="00174A72"/>
    <w:rsid w:val="001764CE"/>
    <w:rsid w:val="00177C96"/>
    <w:rsid w:val="00180278"/>
    <w:rsid w:val="001809CF"/>
    <w:rsid w:val="00180FBA"/>
    <w:rsid w:val="00182326"/>
    <w:rsid w:val="00182586"/>
    <w:rsid w:val="00185B6D"/>
    <w:rsid w:val="001910DB"/>
    <w:rsid w:val="001940E4"/>
    <w:rsid w:val="001941F5"/>
    <w:rsid w:val="00194423"/>
    <w:rsid w:val="0019551C"/>
    <w:rsid w:val="0019639A"/>
    <w:rsid w:val="0019662C"/>
    <w:rsid w:val="00196E87"/>
    <w:rsid w:val="00197436"/>
    <w:rsid w:val="001A1168"/>
    <w:rsid w:val="001A123E"/>
    <w:rsid w:val="001A2789"/>
    <w:rsid w:val="001A2F6B"/>
    <w:rsid w:val="001A2F83"/>
    <w:rsid w:val="001A329C"/>
    <w:rsid w:val="001A3F1B"/>
    <w:rsid w:val="001A4E83"/>
    <w:rsid w:val="001A53F8"/>
    <w:rsid w:val="001A73F0"/>
    <w:rsid w:val="001B01FB"/>
    <w:rsid w:val="001B2227"/>
    <w:rsid w:val="001B3239"/>
    <w:rsid w:val="001B5873"/>
    <w:rsid w:val="001B6EA1"/>
    <w:rsid w:val="001B6EFD"/>
    <w:rsid w:val="001B75A6"/>
    <w:rsid w:val="001C07FD"/>
    <w:rsid w:val="001C15BD"/>
    <w:rsid w:val="001C1932"/>
    <w:rsid w:val="001C303F"/>
    <w:rsid w:val="001C379C"/>
    <w:rsid w:val="001C3C1B"/>
    <w:rsid w:val="001C68BC"/>
    <w:rsid w:val="001C6A5F"/>
    <w:rsid w:val="001C6AED"/>
    <w:rsid w:val="001C773A"/>
    <w:rsid w:val="001D0A9B"/>
    <w:rsid w:val="001D14BA"/>
    <w:rsid w:val="001D1816"/>
    <w:rsid w:val="001D19E7"/>
    <w:rsid w:val="001D2F2F"/>
    <w:rsid w:val="001D4A7A"/>
    <w:rsid w:val="001D4CBC"/>
    <w:rsid w:val="001D535B"/>
    <w:rsid w:val="001D5422"/>
    <w:rsid w:val="001E1542"/>
    <w:rsid w:val="001E1ED9"/>
    <w:rsid w:val="001E3F33"/>
    <w:rsid w:val="001E563F"/>
    <w:rsid w:val="001E57BD"/>
    <w:rsid w:val="001E5B80"/>
    <w:rsid w:val="001F1775"/>
    <w:rsid w:val="001F21E0"/>
    <w:rsid w:val="001F222D"/>
    <w:rsid w:val="001F2A24"/>
    <w:rsid w:val="001F2E4F"/>
    <w:rsid w:val="001F3C75"/>
    <w:rsid w:val="001F4F8C"/>
    <w:rsid w:val="001F503F"/>
    <w:rsid w:val="001F5811"/>
    <w:rsid w:val="00204921"/>
    <w:rsid w:val="00204C25"/>
    <w:rsid w:val="002050E4"/>
    <w:rsid w:val="00205F7E"/>
    <w:rsid w:val="00206195"/>
    <w:rsid w:val="002073C6"/>
    <w:rsid w:val="002077A7"/>
    <w:rsid w:val="002077FB"/>
    <w:rsid w:val="00212776"/>
    <w:rsid w:val="00213DA8"/>
    <w:rsid w:val="002147B4"/>
    <w:rsid w:val="00214CD3"/>
    <w:rsid w:val="00215FD3"/>
    <w:rsid w:val="002162C5"/>
    <w:rsid w:val="00216911"/>
    <w:rsid w:val="002177D1"/>
    <w:rsid w:val="00217A08"/>
    <w:rsid w:val="00217AFF"/>
    <w:rsid w:val="002228C1"/>
    <w:rsid w:val="002228CC"/>
    <w:rsid w:val="002253D6"/>
    <w:rsid w:val="00225EAC"/>
    <w:rsid w:val="00226049"/>
    <w:rsid w:val="002308E0"/>
    <w:rsid w:val="00231679"/>
    <w:rsid w:val="00231910"/>
    <w:rsid w:val="00234219"/>
    <w:rsid w:val="002349C1"/>
    <w:rsid w:val="00235198"/>
    <w:rsid w:val="00236117"/>
    <w:rsid w:val="002374BE"/>
    <w:rsid w:val="002408F3"/>
    <w:rsid w:val="00240972"/>
    <w:rsid w:val="0024110D"/>
    <w:rsid w:val="002421F6"/>
    <w:rsid w:val="0024505D"/>
    <w:rsid w:val="00245D95"/>
    <w:rsid w:val="00247060"/>
    <w:rsid w:val="0024741A"/>
    <w:rsid w:val="002475E3"/>
    <w:rsid w:val="002478D1"/>
    <w:rsid w:val="00247C34"/>
    <w:rsid w:val="00251807"/>
    <w:rsid w:val="00252AB6"/>
    <w:rsid w:val="00253600"/>
    <w:rsid w:val="00253D04"/>
    <w:rsid w:val="00254015"/>
    <w:rsid w:val="00254A03"/>
    <w:rsid w:val="002576F6"/>
    <w:rsid w:val="00257F1F"/>
    <w:rsid w:val="0026046E"/>
    <w:rsid w:val="00264744"/>
    <w:rsid w:val="00265E6C"/>
    <w:rsid w:val="00267302"/>
    <w:rsid w:val="0027064E"/>
    <w:rsid w:val="00270972"/>
    <w:rsid w:val="00272801"/>
    <w:rsid w:val="00272B25"/>
    <w:rsid w:val="002735BD"/>
    <w:rsid w:val="002738F4"/>
    <w:rsid w:val="00274DE1"/>
    <w:rsid w:val="00275300"/>
    <w:rsid w:val="0028008B"/>
    <w:rsid w:val="00280240"/>
    <w:rsid w:val="00280851"/>
    <w:rsid w:val="002813E8"/>
    <w:rsid w:val="002833D2"/>
    <w:rsid w:val="0028698D"/>
    <w:rsid w:val="00287936"/>
    <w:rsid w:val="0029154C"/>
    <w:rsid w:val="00292753"/>
    <w:rsid w:val="002929C8"/>
    <w:rsid w:val="002940DC"/>
    <w:rsid w:val="0029416D"/>
    <w:rsid w:val="0029494D"/>
    <w:rsid w:val="00294C8D"/>
    <w:rsid w:val="002956E7"/>
    <w:rsid w:val="00295DA1"/>
    <w:rsid w:val="0029612E"/>
    <w:rsid w:val="00296E07"/>
    <w:rsid w:val="002A1F6D"/>
    <w:rsid w:val="002A63B6"/>
    <w:rsid w:val="002A63D3"/>
    <w:rsid w:val="002A7601"/>
    <w:rsid w:val="002B02C7"/>
    <w:rsid w:val="002B0435"/>
    <w:rsid w:val="002B0469"/>
    <w:rsid w:val="002B0D3E"/>
    <w:rsid w:val="002B1732"/>
    <w:rsid w:val="002B3CE0"/>
    <w:rsid w:val="002B3DCF"/>
    <w:rsid w:val="002B4025"/>
    <w:rsid w:val="002B62AF"/>
    <w:rsid w:val="002B7E5A"/>
    <w:rsid w:val="002C125F"/>
    <w:rsid w:val="002C1B5B"/>
    <w:rsid w:val="002C1BCD"/>
    <w:rsid w:val="002C1D9B"/>
    <w:rsid w:val="002C2426"/>
    <w:rsid w:val="002C3187"/>
    <w:rsid w:val="002C3A76"/>
    <w:rsid w:val="002C3FFF"/>
    <w:rsid w:val="002C44C2"/>
    <w:rsid w:val="002C6390"/>
    <w:rsid w:val="002C69AB"/>
    <w:rsid w:val="002C6B85"/>
    <w:rsid w:val="002C6CFC"/>
    <w:rsid w:val="002D1E9A"/>
    <w:rsid w:val="002D2A62"/>
    <w:rsid w:val="002D3227"/>
    <w:rsid w:val="002E01B8"/>
    <w:rsid w:val="002E1806"/>
    <w:rsid w:val="002E53B7"/>
    <w:rsid w:val="002E5620"/>
    <w:rsid w:val="002F0C06"/>
    <w:rsid w:val="002F19EB"/>
    <w:rsid w:val="002F4A08"/>
    <w:rsid w:val="002F59CA"/>
    <w:rsid w:val="002F6AC2"/>
    <w:rsid w:val="002F6F67"/>
    <w:rsid w:val="002F758A"/>
    <w:rsid w:val="003001BA"/>
    <w:rsid w:val="00303B97"/>
    <w:rsid w:val="0030782F"/>
    <w:rsid w:val="00310610"/>
    <w:rsid w:val="00312BF8"/>
    <w:rsid w:val="00313963"/>
    <w:rsid w:val="00314C79"/>
    <w:rsid w:val="00317D31"/>
    <w:rsid w:val="00320D82"/>
    <w:rsid w:val="00322168"/>
    <w:rsid w:val="0032259A"/>
    <w:rsid w:val="00322672"/>
    <w:rsid w:val="00326EF2"/>
    <w:rsid w:val="00327495"/>
    <w:rsid w:val="003313CD"/>
    <w:rsid w:val="00331BF2"/>
    <w:rsid w:val="00333038"/>
    <w:rsid w:val="00334DF5"/>
    <w:rsid w:val="00335D90"/>
    <w:rsid w:val="003404D6"/>
    <w:rsid w:val="00341EB9"/>
    <w:rsid w:val="00342B34"/>
    <w:rsid w:val="00343EC0"/>
    <w:rsid w:val="00344B34"/>
    <w:rsid w:val="003460D4"/>
    <w:rsid w:val="00350FB3"/>
    <w:rsid w:val="003545CD"/>
    <w:rsid w:val="003549EA"/>
    <w:rsid w:val="0035655F"/>
    <w:rsid w:val="0036293D"/>
    <w:rsid w:val="00362DA9"/>
    <w:rsid w:val="00363CE9"/>
    <w:rsid w:val="003657EE"/>
    <w:rsid w:val="00365E72"/>
    <w:rsid w:val="00367D0A"/>
    <w:rsid w:val="00370660"/>
    <w:rsid w:val="00370804"/>
    <w:rsid w:val="0037107B"/>
    <w:rsid w:val="00377E44"/>
    <w:rsid w:val="00380629"/>
    <w:rsid w:val="0038067B"/>
    <w:rsid w:val="00381F7B"/>
    <w:rsid w:val="003821CD"/>
    <w:rsid w:val="00382A9A"/>
    <w:rsid w:val="00382AE9"/>
    <w:rsid w:val="00382F39"/>
    <w:rsid w:val="00383B33"/>
    <w:rsid w:val="003846DD"/>
    <w:rsid w:val="003847AB"/>
    <w:rsid w:val="00384E79"/>
    <w:rsid w:val="00385490"/>
    <w:rsid w:val="003907D1"/>
    <w:rsid w:val="003961EB"/>
    <w:rsid w:val="0039667B"/>
    <w:rsid w:val="0039731B"/>
    <w:rsid w:val="003A0BA2"/>
    <w:rsid w:val="003A0FBC"/>
    <w:rsid w:val="003A2249"/>
    <w:rsid w:val="003A2E9E"/>
    <w:rsid w:val="003A30C3"/>
    <w:rsid w:val="003A3717"/>
    <w:rsid w:val="003A4651"/>
    <w:rsid w:val="003A511E"/>
    <w:rsid w:val="003A6126"/>
    <w:rsid w:val="003A612C"/>
    <w:rsid w:val="003A7BEC"/>
    <w:rsid w:val="003A7C2A"/>
    <w:rsid w:val="003B047C"/>
    <w:rsid w:val="003B14F2"/>
    <w:rsid w:val="003B21C2"/>
    <w:rsid w:val="003B5F61"/>
    <w:rsid w:val="003B64ED"/>
    <w:rsid w:val="003C083D"/>
    <w:rsid w:val="003C35A9"/>
    <w:rsid w:val="003C4EF1"/>
    <w:rsid w:val="003C63F4"/>
    <w:rsid w:val="003C6437"/>
    <w:rsid w:val="003C69E3"/>
    <w:rsid w:val="003C76F5"/>
    <w:rsid w:val="003C7C47"/>
    <w:rsid w:val="003D02BA"/>
    <w:rsid w:val="003D0CF7"/>
    <w:rsid w:val="003D1BE1"/>
    <w:rsid w:val="003D2693"/>
    <w:rsid w:val="003D2BEE"/>
    <w:rsid w:val="003D55FA"/>
    <w:rsid w:val="003D58C9"/>
    <w:rsid w:val="003D61F2"/>
    <w:rsid w:val="003D7207"/>
    <w:rsid w:val="003D7BCF"/>
    <w:rsid w:val="003E07AF"/>
    <w:rsid w:val="003E1B86"/>
    <w:rsid w:val="003E24C0"/>
    <w:rsid w:val="003E26BB"/>
    <w:rsid w:val="003E313E"/>
    <w:rsid w:val="003E3503"/>
    <w:rsid w:val="003E5CFE"/>
    <w:rsid w:val="003E61B9"/>
    <w:rsid w:val="003F01A3"/>
    <w:rsid w:val="003F32B8"/>
    <w:rsid w:val="003F60EE"/>
    <w:rsid w:val="00400B87"/>
    <w:rsid w:val="004010F9"/>
    <w:rsid w:val="00401AB2"/>
    <w:rsid w:val="00403146"/>
    <w:rsid w:val="004031B5"/>
    <w:rsid w:val="00403693"/>
    <w:rsid w:val="00404D53"/>
    <w:rsid w:val="004053AD"/>
    <w:rsid w:val="00406337"/>
    <w:rsid w:val="00406AB1"/>
    <w:rsid w:val="00406B96"/>
    <w:rsid w:val="00411AA3"/>
    <w:rsid w:val="00411BE8"/>
    <w:rsid w:val="00413D9F"/>
    <w:rsid w:val="00414446"/>
    <w:rsid w:val="00415C03"/>
    <w:rsid w:val="0041743E"/>
    <w:rsid w:val="004209DB"/>
    <w:rsid w:val="004219A1"/>
    <w:rsid w:val="004269F0"/>
    <w:rsid w:val="00426A50"/>
    <w:rsid w:val="0043014D"/>
    <w:rsid w:val="0043029D"/>
    <w:rsid w:val="00430363"/>
    <w:rsid w:val="00430415"/>
    <w:rsid w:val="00430731"/>
    <w:rsid w:val="00430E64"/>
    <w:rsid w:val="00431169"/>
    <w:rsid w:val="004322B3"/>
    <w:rsid w:val="0043258B"/>
    <w:rsid w:val="00433DC4"/>
    <w:rsid w:val="00436CC7"/>
    <w:rsid w:val="00436DBC"/>
    <w:rsid w:val="00436E4F"/>
    <w:rsid w:val="004410A9"/>
    <w:rsid w:val="00441913"/>
    <w:rsid w:val="00441A51"/>
    <w:rsid w:val="0044323B"/>
    <w:rsid w:val="004443BC"/>
    <w:rsid w:val="00444C02"/>
    <w:rsid w:val="0045198C"/>
    <w:rsid w:val="004525C8"/>
    <w:rsid w:val="00453676"/>
    <w:rsid w:val="00455032"/>
    <w:rsid w:val="004558FB"/>
    <w:rsid w:val="0046183A"/>
    <w:rsid w:val="0046206A"/>
    <w:rsid w:val="004638FE"/>
    <w:rsid w:val="00465A19"/>
    <w:rsid w:val="00465DCD"/>
    <w:rsid w:val="004669A8"/>
    <w:rsid w:val="00466C31"/>
    <w:rsid w:val="004718BF"/>
    <w:rsid w:val="00472539"/>
    <w:rsid w:val="00472D9E"/>
    <w:rsid w:val="0047406C"/>
    <w:rsid w:val="004755C6"/>
    <w:rsid w:val="00477ADA"/>
    <w:rsid w:val="00480470"/>
    <w:rsid w:val="004829D5"/>
    <w:rsid w:val="0048301C"/>
    <w:rsid w:val="004873D2"/>
    <w:rsid w:val="0049009A"/>
    <w:rsid w:val="0049114A"/>
    <w:rsid w:val="00491688"/>
    <w:rsid w:val="00492746"/>
    <w:rsid w:val="004930F9"/>
    <w:rsid w:val="004944EB"/>
    <w:rsid w:val="00496E60"/>
    <w:rsid w:val="004979B6"/>
    <w:rsid w:val="004A0BD3"/>
    <w:rsid w:val="004A1A8D"/>
    <w:rsid w:val="004A1B76"/>
    <w:rsid w:val="004A41D1"/>
    <w:rsid w:val="004A6394"/>
    <w:rsid w:val="004A749B"/>
    <w:rsid w:val="004A7C6E"/>
    <w:rsid w:val="004B059D"/>
    <w:rsid w:val="004B0BFF"/>
    <w:rsid w:val="004B220E"/>
    <w:rsid w:val="004B2DB7"/>
    <w:rsid w:val="004B2E7D"/>
    <w:rsid w:val="004B31D8"/>
    <w:rsid w:val="004B46E6"/>
    <w:rsid w:val="004B583B"/>
    <w:rsid w:val="004B69D4"/>
    <w:rsid w:val="004B71CF"/>
    <w:rsid w:val="004C18FE"/>
    <w:rsid w:val="004C32BA"/>
    <w:rsid w:val="004C3D68"/>
    <w:rsid w:val="004C3FC1"/>
    <w:rsid w:val="004D0E95"/>
    <w:rsid w:val="004D1A39"/>
    <w:rsid w:val="004D20FF"/>
    <w:rsid w:val="004D2DAB"/>
    <w:rsid w:val="004D34B8"/>
    <w:rsid w:val="004D3754"/>
    <w:rsid w:val="004D4B28"/>
    <w:rsid w:val="004D7299"/>
    <w:rsid w:val="004E1369"/>
    <w:rsid w:val="004E35E3"/>
    <w:rsid w:val="004E3B6C"/>
    <w:rsid w:val="004E5278"/>
    <w:rsid w:val="004E5E58"/>
    <w:rsid w:val="004F18C6"/>
    <w:rsid w:val="004F3854"/>
    <w:rsid w:val="004F3969"/>
    <w:rsid w:val="004F52D7"/>
    <w:rsid w:val="004F5B6A"/>
    <w:rsid w:val="004F5BE2"/>
    <w:rsid w:val="00500F33"/>
    <w:rsid w:val="00502DD0"/>
    <w:rsid w:val="005042AD"/>
    <w:rsid w:val="00505ED8"/>
    <w:rsid w:val="00507DF7"/>
    <w:rsid w:val="005107E4"/>
    <w:rsid w:val="00511C62"/>
    <w:rsid w:val="00512E41"/>
    <w:rsid w:val="00514B00"/>
    <w:rsid w:val="00515831"/>
    <w:rsid w:val="005165D8"/>
    <w:rsid w:val="00516E4D"/>
    <w:rsid w:val="005236B1"/>
    <w:rsid w:val="00523815"/>
    <w:rsid w:val="00525139"/>
    <w:rsid w:val="00525BC6"/>
    <w:rsid w:val="005264FA"/>
    <w:rsid w:val="00526CAE"/>
    <w:rsid w:val="00527117"/>
    <w:rsid w:val="0052760A"/>
    <w:rsid w:val="00530671"/>
    <w:rsid w:val="00530B39"/>
    <w:rsid w:val="0053156F"/>
    <w:rsid w:val="00532387"/>
    <w:rsid w:val="00532766"/>
    <w:rsid w:val="00534031"/>
    <w:rsid w:val="00535D37"/>
    <w:rsid w:val="005360E0"/>
    <w:rsid w:val="0054263A"/>
    <w:rsid w:val="0054291A"/>
    <w:rsid w:val="00543078"/>
    <w:rsid w:val="005446EC"/>
    <w:rsid w:val="00545598"/>
    <w:rsid w:val="005457F5"/>
    <w:rsid w:val="00546553"/>
    <w:rsid w:val="00546F3C"/>
    <w:rsid w:val="005470EB"/>
    <w:rsid w:val="0054713D"/>
    <w:rsid w:val="00547B7E"/>
    <w:rsid w:val="00550520"/>
    <w:rsid w:val="0055103D"/>
    <w:rsid w:val="00551920"/>
    <w:rsid w:val="00551CF6"/>
    <w:rsid w:val="00552F87"/>
    <w:rsid w:val="005534B5"/>
    <w:rsid w:val="005562C3"/>
    <w:rsid w:val="00557AC7"/>
    <w:rsid w:val="00557B14"/>
    <w:rsid w:val="00557CAD"/>
    <w:rsid w:val="0056029C"/>
    <w:rsid w:val="00561634"/>
    <w:rsid w:val="00561829"/>
    <w:rsid w:val="00563317"/>
    <w:rsid w:val="00565663"/>
    <w:rsid w:val="0056608D"/>
    <w:rsid w:val="005707A8"/>
    <w:rsid w:val="00570B06"/>
    <w:rsid w:val="00571D64"/>
    <w:rsid w:val="00572DB4"/>
    <w:rsid w:val="00573A28"/>
    <w:rsid w:val="00574D1F"/>
    <w:rsid w:val="005750A3"/>
    <w:rsid w:val="0057665B"/>
    <w:rsid w:val="00576A44"/>
    <w:rsid w:val="00577A00"/>
    <w:rsid w:val="00577CE9"/>
    <w:rsid w:val="00580BA0"/>
    <w:rsid w:val="00580DEB"/>
    <w:rsid w:val="0058164E"/>
    <w:rsid w:val="0058275C"/>
    <w:rsid w:val="0058344C"/>
    <w:rsid w:val="005842A4"/>
    <w:rsid w:val="00584F0F"/>
    <w:rsid w:val="005853DF"/>
    <w:rsid w:val="00585651"/>
    <w:rsid w:val="00585A77"/>
    <w:rsid w:val="00585F27"/>
    <w:rsid w:val="00586CE0"/>
    <w:rsid w:val="0058778C"/>
    <w:rsid w:val="00587B7B"/>
    <w:rsid w:val="00590F8E"/>
    <w:rsid w:val="00591003"/>
    <w:rsid w:val="0059259B"/>
    <w:rsid w:val="0059356E"/>
    <w:rsid w:val="00594FFF"/>
    <w:rsid w:val="005A0A8D"/>
    <w:rsid w:val="005A0B8B"/>
    <w:rsid w:val="005A0C8B"/>
    <w:rsid w:val="005A0C93"/>
    <w:rsid w:val="005A3723"/>
    <w:rsid w:val="005A43B6"/>
    <w:rsid w:val="005A4406"/>
    <w:rsid w:val="005A54A3"/>
    <w:rsid w:val="005A56A4"/>
    <w:rsid w:val="005A6757"/>
    <w:rsid w:val="005B1F85"/>
    <w:rsid w:val="005B2902"/>
    <w:rsid w:val="005B2B5F"/>
    <w:rsid w:val="005B2B9C"/>
    <w:rsid w:val="005B3647"/>
    <w:rsid w:val="005B397F"/>
    <w:rsid w:val="005B5643"/>
    <w:rsid w:val="005B572A"/>
    <w:rsid w:val="005C084C"/>
    <w:rsid w:val="005C10BF"/>
    <w:rsid w:val="005C12E7"/>
    <w:rsid w:val="005C2071"/>
    <w:rsid w:val="005C274F"/>
    <w:rsid w:val="005C2B89"/>
    <w:rsid w:val="005C3A6E"/>
    <w:rsid w:val="005C4231"/>
    <w:rsid w:val="005D03AE"/>
    <w:rsid w:val="005D06C0"/>
    <w:rsid w:val="005D07A2"/>
    <w:rsid w:val="005D12CA"/>
    <w:rsid w:val="005D49E4"/>
    <w:rsid w:val="005D605E"/>
    <w:rsid w:val="005D75FA"/>
    <w:rsid w:val="005D7743"/>
    <w:rsid w:val="005E112C"/>
    <w:rsid w:val="005E17C3"/>
    <w:rsid w:val="005E4314"/>
    <w:rsid w:val="005E5571"/>
    <w:rsid w:val="005E6173"/>
    <w:rsid w:val="005E73CC"/>
    <w:rsid w:val="005E7637"/>
    <w:rsid w:val="005F03B4"/>
    <w:rsid w:val="005F2035"/>
    <w:rsid w:val="005F3F73"/>
    <w:rsid w:val="005F653B"/>
    <w:rsid w:val="005F6E67"/>
    <w:rsid w:val="00600CD8"/>
    <w:rsid w:val="00600E84"/>
    <w:rsid w:val="00601F0F"/>
    <w:rsid w:val="00602975"/>
    <w:rsid w:val="00603677"/>
    <w:rsid w:val="00603832"/>
    <w:rsid w:val="006048E0"/>
    <w:rsid w:val="0060603C"/>
    <w:rsid w:val="006104D0"/>
    <w:rsid w:val="00613687"/>
    <w:rsid w:val="00614B2F"/>
    <w:rsid w:val="00614DC3"/>
    <w:rsid w:val="006154B0"/>
    <w:rsid w:val="00616008"/>
    <w:rsid w:val="00616ACC"/>
    <w:rsid w:val="00617620"/>
    <w:rsid w:val="00620CF7"/>
    <w:rsid w:val="00620F39"/>
    <w:rsid w:val="00621188"/>
    <w:rsid w:val="00623089"/>
    <w:rsid w:val="006232E5"/>
    <w:rsid w:val="006235CB"/>
    <w:rsid w:val="00623786"/>
    <w:rsid w:val="006259CE"/>
    <w:rsid w:val="0062758E"/>
    <w:rsid w:val="0063202D"/>
    <w:rsid w:val="006333B9"/>
    <w:rsid w:val="006333E4"/>
    <w:rsid w:val="006365A7"/>
    <w:rsid w:val="00637AC0"/>
    <w:rsid w:val="00637D48"/>
    <w:rsid w:val="006414C2"/>
    <w:rsid w:val="00641AD2"/>
    <w:rsid w:val="00641B4E"/>
    <w:rsid w:val="00642128"/>
    <w:rsid w:val="006436D6"/>
    <w:rsid w:val="00643DB7"/>
    <w:rsid w:val="006447ED"/>
    <w:rsid w:val="00644B84"/>
    <w:rsid w:val="0064520E"/>
    <w:rsid w:val="0064542C"/>
    <w:rsid w:val="006456C5"/>
    <w:rsid w:val="00645959"/>
    <w:rsid w:val="0064639D"/>
    <w:rsid w:val="006473D3"/>
    <w:rsid w:val="0064768D"/>
    <w:rsid w:val="00647A04"/>
    <w:rsid w:val="00647FA2"/>
    <w:rsid w:val="00650FF8"/>
    <w:rsid w:val="006510A7"/>
    <w:rsid w:val="00652347"/>
    <w:rsid w:val="00652484"/>
    <w:rsid w:val="006527E2"/>
    <w:rsid w:val="00652E43"/>
    <w:rsid w:val="006530F9"/>
    <w:rsid w:val="00653C42"/>
    <w:rsid w:val="00654705"/>
    <w:rsid w:val="00655D2E"/>
    <w:rsid w:val="0066121C"/>
    <w:rsid w:val="00661887"/>
    <w:rsid w:val="00661B4A"/>
    <w:rsid w:val="0066225A"/>
    <w:rsid w:val="00662451"/>
    <w:rsid w:val="006632A3"/>
    <w:rsid w:val="00664206"/>
    <w:rsid w:val="00666906"/>
    <w:rsid w:val="00667E2B"/>
    <w:rsid w:val="006700FA"/>
    <w:rsid w:val="00671905"/>
    <w:rsid w:val="00672CDD"/>
    <w:rsid w:val="00673334"/>
    <w:rsid w:val="00673C05"/>
    <w:rsid w:val="00673F6C"/>
    <w:rsid w:val="0067424C"/>
    <w:rsid w:val="00675252"/>
    <w:rsid w:val="0067672E"/>
    <w:rsid w:val="00676D47"/>
    <w:rsid w:val="0068027B"/>
    <w:rsid w:val="0068134D"/>
    <w:rsid w:val="0068223C"/>
    <w:rsid w:val="00691273"/>
    <w:rsid w:val="00692E0C"/>
    <w:rsid w:val="006938AD"/>
    <w:rsid w:val="006943AB"/>
    <w:rsid w:val="00694807"/>
    <w:rsid w:val="00694AE2"/>
    <w:rsid w:val="00695B77"/>
    <w:rsid w:val="006A0218"/>
    <w:rsid w:val="006A20BE"/>
    <w:rsid w:val="006A3B36"/>
    <w:rsid w:val="006A3B8D"/>
    <w:rsid w:val="006A3C58"/>
    <w:rsid w:val="006A5129"/>
    <w:rsid w:val="006A659D"/>
    <w:rsid w:val="006A73FC"/>
    <w:rsid w:val="006A7482"/>
    <w:rsid w:val="006B02EF"/>
    <w:rsid w:val="006B19F0"/>
    <w:rsid w:val="006B2B64"/>
    <w:rsid w:val="006B3D30"/>
    <w:rsid w:val="006B4808"/>
    <w:rsid w:val="006B4CB4"/>
    <w:rsid w:val="006B5370"/>
    <w:rsid w:val="006B6655"/>
    <w:rsid w:val="006C0F83"/>
    <w:rsid w:val="006C228F"/>
    <w:rsid w:val="006C394B"/>
    <w:rsid w:val="006C3DDF"/>
    <w:rsid w:val="006C4CA6"/>
    <w:rsid w:val="006C4FE8"/>
    <w:rsid w:val="006C6AD3"/>
    <w:rsid w:val="006C6D25"/>
    <w:rsid w:val="006D19AB"/>
    <w:rsid w:val="006D1DA5"/>
    <w:rsid w:val="006D2216"/>
    <w:rsid w:val="006D2381"/>
    <w:rsid w:val="006D2C99"/>
    <w:rsid w:val="006D5559"/>
    <w:rsid w:val="006D5B4E"/>
    <w:rsid w:val="006D6C05"/>
    <w:rsid w:val="006D7D59"/>
    <w:rsid w:val="006E004D"/>
    <w:rsid w:val="006E012B"/>
    <w:rsid w:val="006E1E76"/>
    <w:rsid w:val="006E2AA5"/>
    <w:rsid w:val="006E3B3A"/>
    <w:rsid w:val="006E54ED"/>
    <w:rsid w:val="006E72F4"/>
    <w:rsid w:val="006F2C2B"/>
    <w:rsid w:val="006F4913"/>
    <w:rsid w:val="006F5707"/>
    <w:rsid w:val="006F5FED"/>
    <w:rsid w:val="006F64E0"/>
    <w:rsid w:val="006F6BA2"/>
    <w:rsid w:val="006F7763"/>
    <w:rsid w:val="006F7AA7"/>
    <w:rsid w:val="00701DAB"/>
    <w:rsid w:val="00707209"/>
    <w:rsid w:val="0070727A"/>
    <w:rsid w:val="00707780"/>
    <w:rsid w:val="00707AF1"/>
    <w:rsid w:val="00711851"/>
    <w:rsid w:val="00712309"/>
    <w:rsid w:val="00713513"/>
    <w:rsid w:val="00713DB4"/>
    <w:rsid w:val="00717125"/>
    <w:rsid w:val="00720582"/>
    <w:rsid w:val="007213CA"/>
    <w:rsid w:val="00721E2B"/>
    <w:rsid w:val="00722647"/>
    <w:rsid w:val="007229BC"/>
    <w:rsid w:val="007229FA"/>
    <w:rsid w:val="00722B0A"/>
    <w:rsid w:val="00723230"/>
    <w:rsid w:val="00724490"/>
    <w:rsid w:val="00726344"/>
    <w:rsid w:val="007274F7"/>
    <w:rsid w:val="007276DE"/>
    <w:rsid w:val="0072783B"/>
    <w:rsid w:val="00730968"/>
    <w:rsid w:val="00732023"/>
    <w:rsid w:val="0073259A"/>
    <w:rsid w:val="00732729"/>
    <w:rsid w:val="00732FE9"/>
    <w:rsid w:val="007340AF"/>
    <w:rsid w:val="00734432"/>
    <w:rsid w:val="00735ECA"/>
    <w:rsid w:val="007369F4"/>
    <w:rsid w:val="00737021"/>
    <w:rsid w:val="0074056C"/>
    <w:rsid w:val="00740581"/>
    <w:rsid w:val="00741859"/>
    <w:rsid w:val="00741DB3"/>
    <w:rsid w:val="007442B8"/>
    <w:rsid w:val="007444CE"/>
    <w:rsid w:val="007458DB"/>
    <w:rsid w:val="007468BE"/>
    <w:rsid w:val="00747052"/>
    <w:rsid w:val="00747616"/>
    <w:rsid w:val="007503A7"/>
    <w:rsid w:val="00751E3F"/>
    <w:rsid w:val="00752368"/>
    <w:rsid w:val="0075244A"/>
    <w:rsid w:val="007531B4"/>
    <w:rsid w:val="00756302"/>
    <w:rsid w:val="00756BA3"/>
    <w:rsid w:val="007601C0"/>
    <w:rsid w:val="00760439"/>
    <w:rsid w:val="00762039"/>
    <w:rsid w:val="00762E8A"/>
    <w:rsid w:val="007649B3"/>
    <w:rsid w:val="00764B51"/>
    <w:rsid w:val="00765952"/>
    <w:rsid w:val="00770A93"/>
    <w:rsid w:val="007713CD"/>
    <w:rsid w:val="007714E5"/>
    <w:rsid w:val="00771A49"/>
    <w:rsid w:val="00772F94"/>
    <w:rsid w:val="00774704"/>
    <w:rsid w:val="00774E5A"/>
    <w:rsid w:val="00775422"/>
    <w:rsid w:val="0077569D"/>
    <w:rsid w:val="00775C5D"/>
    <w:rsid w:val="007803F6"/>
    <w:rsid w:val="00780C29"/>
    <w:rsid w:val="00783C61"/>
    <w:rsid w:val="007855CD"/>
    <w:rsid w:val="00786D38"/>
    <w:rsid w:val="00786EC1"/>
    <w:rsid w:val="0078739E"/>
    <w:rsid w:val="00787FA7"/>
    <w:rsid w:val="00791047"/>
    <w:rsid w:val="00792A00"/>
    <w:rsid w:val="00792C83"/>
    <w:rsid w:val="007933B3"/>
    <w:rsid w:val="00794C27"/>
    <w:rsid w:val="007964FE"/>
    <w:rsid w:val="00796F01"/>
    <w:rsid w:val="007A0AA6"/>
    <w:rsid w:val="007A291E"/>
    <w:rsid w:val="007A2D92"/>
    <w:rsid w:val="007A3C69"/>
    <w:rsid w:val="007A5AC2"/>
    <w:rsid w:val="007A5C6F"/>
    <w:rsid w:val="007B04B2"/>
    <w:rsid w:val="007B07CD"/>
    <w:rsid w:val="007B0914"/>
    <w:rsid w:val="007B0E65"/>
    <w:rsid w:val="007B289D"/>
    <w:rsid w:val="007B2D56"/>
    <w:rsid w:val="007B2E23"/>
    <w:rsid w:val="007B48A6"/>
    <w:rsid w:val="007B4B86"/>
    <w:rsid w:val="007B517B"/>
    <w:rsid w:val="007B64CE"/>
    <w:rsid w:val="007B6680"/>
    <w:rsid w:val="007B680E"/>
    <w:rsid w:val="007B70B4"/>
    <w:rsid w:val="007B77E2"/>
    <w:rsid w:val="007C0228"/>
    <w:rsid w:val="007C031B"/>
    <w:rsid w:val="007C0647"/>
    <w:rsid w:val="007C0AF1"/>
    <w:rsid w:val="007C23BF"/>
    <w:rsid w:val="007C3E81"/>
    <w:rsid w:val="007C4AC6"/>
    <w:rsid w:val="007C4C00"/>
    <w:rsid w:val="007C51E7"/>
    <w:rsid w:val="007C6338"/>
    <w:rsid w:val="007C6837"/>
    <w:rsid w:val="007D0B7E"/>
    <w:rsid w:val="007D0DB2"/>
    <w:rsid w:val="007D1CB5"/>
    <w:rsid w:val="007D29DB"/>
    <w:rsid w:val="007D301A"/>
    <w:rsid w:val="007D377F"/>
    <w:rsid w:val="007D400C"/>
    <w:rsid w:val="007D4F61"/>
    <w:rsid w:val="007D5D54"/>
    <w:rsid w:val="007D5E13"/>
    <w:rsid w:val="007D7000"/>
    <w:rsid w:val="007D73FF"/>
    <w:rsid w:val="007E0056"/>
    <w:rsid w:val="007E0722"/>
    <w:rsid w:val="007E0F86"/>
    <w:rsid w:val="007E3199"/>
    <w:rsid w:val="007E3565"/>
    <w:rsid w:val="007E4A0B"/>
    <w:rsid w:val="007E7041"/>
    <w:rsid w:val="007E7324"/>
    <w:rsid w:val="007F0D34"/>
    <w:rsid w:val="007F1613"/>
    <w:rsid w:val="007F2378"/>
    <w:rsid w:val="007F3658"/>
    <w:rsid w:val="007F3831"/>
    <w:rsid w:val="007F3D3B"/>
    <w:rsid w:val="007F5175"/>
    <w:rsid w:val="007F7802"/>
    <w:rsid w:val="0080023F"/>
    <w:rsid w:val="00804157"/>
    <w:rsid w:val="008047D2"/>
    <w:rsid w:val="00804AB3"/>
    <w:rsid w:val="00804F6C"/>
    <w:rsid w:val="00805672"/>
    <w:rsid w:val="00805A49"/>
    <w:rsid w:val="00810549"/>
    <w:rsid w:val="008108F5"/>
    <w:rsid w:val="0081096B"/>
    <w:rsid w:val="0081127F"/>
    <w:rsid w:val="008135B0"/>
    <w:rsid w:val="008138E9"/>
    <w:rsid w:val="00816522"/>
    <w:rsid w:val="008167FD"/>
    <w:rsid w:val="008168A7"/>
    <w:rsid w:val="008206C0"/>
    <w:rsid w:val="00820D2D"/>
    <w:rsid w:val="00820DA5"/>
    <w:rsid w:val="00821DCF"/>
    <w:rsid w:val="0082286D"/>
    <w:rsid w:val="00822A29"/>
    <w:rsid w:val="00822AE2"/>
    <w:rsid w:val="00822C0C"/>
    <w:rsid w:val="00823886"/>
    <w:rsid w:val="0082465C"/>
    <w:rsid w:val="00827B1E"/>
    <w:rsid w:val="00830E60"/>
    <w:rsid w:val="008311D7"/>
    <w:rsid w:val="00831C0D"/>
    <w:rsid w:val="00832238"/>
    <w:rsid w:val="008323C5"/>
    <w:rsid w:val="0083293D"/>
    <w:rsid w:val="00833765"/>
    <w:rsid w:val="00833F28"/>
    <w:rsid w:val="00834BA8"/>
    <w:rsid w:val="008352A5"/>
    <w:rsid w:val="00835B59"/>
    <w:rsid w:val="00836EC8"/>
    <w:rsid w:val="0083740F"/>
    <w:rsid w:val="00837E63"/>
    <w:rsid w:val="00841057"/>
    <w:rsid w:val="00841315"/>
    <w:rsid w:val="008415D6"/>
    <w:rsid w:val="0084286E"/>
    <w:rsid w:val="00842983"/>
    <w:rsid w:val="008434E7"/>
    <w:rsid w:val="00843704"/>
    <w:rsid w:val="00845FA7"/>
    <w:rsid w:val="00846955"/>
    <w:rsid w:val="008472EC"/>
    <w:rsid w:val="00850188"/>
    <w:rsid w:val="00850B05"/>
    <w:rsid w:val="00851D2F"/>
    <w:rsid w:val="00851EE7"/>
    <w:rsid w:val="00853032"/>
    <w:rsid w:val="00857151"/>
    <w:rsid w:val="00857991"/>
    <w:rsid w:val="008579DC"/>
    <w:rsid w:val="00857E35"/>
    <w:rsid w:val="00861703"/>
    <w:rsid w:val="00861C63"/>
    <w:rsid w:val="00866F82"/>
    <w:rsid w:val="0086780B"/>
    <w:rsid w:val="00867A74"/>
    <w:rsid w:val="0087171A"/>
    <w:rsid w:val="00876642"/>
    <w:rsid w:val="008824AA"/>
    <w:rsid w:val="00883378"/>
    <w:rsid w:val="00883697"/>
    <w:rsid w:val="00884220"/>
    <w:rsid w:val="00890D8F"/>
    <w:rsid w:val="00890E99"/>
    <w:rsid w:val="00892836"/>
    <w:rsid w:val="00892CB3"/>
    <w:rsid w:val="0089325E"/>
    <w:rsid w:val="008937DF"/>
    <w:rsid w:val="0089426D"/>
    <w:rsid w:val="008958F3"/>
    <w:rsid w:val="00896E91"/>
    <w:rsid w:val="008A1E36"/>
    <w:rsid w:val="008A2975"/>
    <w:rsid w:val="008A2B20"/>
    <w:rsid w:val="008A2C9A"/>
    <w:rsid w:val="008A3503"/>
    <w:rsid w:val="008A5C25"/>
    <w:rsid w:val="008A7FEF"/>
    <w:rsid w:val="008B0273"/>
    <w:rsid w:val="008B23F1"/>
    <w:rsid w:val="008B2593"/>
    <w:rsid w:val="008B3116"/>
    <w:rsid w:val="008B475E"/>
    <w:rsid w:val="008C0511"/>
    <w:rsid w:val="008C09D0"/>
    <w:rsid w:val="008C0EF7"/>
    <w:rsid w:val="008C2D22"/>
    <w:rsid w:val="008C33B8"/>
    <w:rsid w:val="008C4018"/>
    <w:rsid w:val="008C40AC"/>
    <w:rsid w:val="008C4746"/>
    <w:rsid w:val="008C61A7"/>
    <w:rsid w:val="008C7506"/>
    <w:rsid w:val="008D04EE"/>
    <w:rsid w:val="008D0C8F"/>
    <w:rsid w:val="008D0DB7"/>
    <w:rsid w:val="008D32D0"/>
    <w:rsid w:val="008D368B"/>
    <w:rsid w:val="008D3EB0"/>
    <w:rsid w:val="008D54AE"/>
    <w:rsid w:val="008D5CE0"/>
    <w:rsid w:val="008D7F5D"/>
    <w:rsid w:val="008E0458"/>
    <w:rsid w:val="008E0AA9"/>
    <w:rsid w:val="008E1100"/>
    <w:rsid w:val="008E1185"/>
    <w:rsid w:val="008E177C"/>
    <w:rsid w:val="008E2880"/>
    <w:rsid w:val="008E3190"/>
    <w:rsid w:val="008E45D0"/>
    <w:rsid w:val="008E535B"/>
    <w:rsid w:val="008E7B8B"/>
    <w:rsid w:val="008F050E"/>
    <w:rsid w:val="008F08B4"/>
    <w:rsid w:val="008F0A28"/>
    <w:rsid w:val="008F1903"/>
    <w:rsid w:val="008F1C81"/>
    <w:rsid w:val="008F35CA"/>
    <w:rsid w:val="008F3C6D"/>
    <w:rsid w:val="008F40BF"/>
    <w:rsid w:val="008F473D"/>
    <w:rsid w:val="008F5500"/>
    <w:rsid w:val="008F5C30"/>
    <w:rsid w:val="008F6B7C"/>
    <w:rsid w:val="008F6FD8"/>
    <w:rsid w:val="0090115C"/>
    <w:rsid w:val="009015DA"/>
    <w:rsid w:val="0090247A"/>
    <w:rsid w:val="0090272F"/>
    <w:rsid w:val="00903409"/>
    <w:rsid w:val="0090389A"/>
    <w:rsid w:val="00903A55"/>
    <w:rsid w:val="00903CA7"/>
    <w:rsid w:val="00905783"/>
    <w:rsid w:val="009058A4"/>
    <w:rsid w:val="009067DD"/>
    <w:rsid w:val="00906F55"/>
    <w:rsid w:val="00911662"/>
    <w:rsid w:val="00912A71"/>
    <w:rsid w:val="00913AD3"/>
    <w:rsid w:val="00913C1E"/>
    <w:rsid w:val="00914787"/>
    <w:rsid w:val="00916679"/>
    <w:rsid w:val="009179A7"/>
    <w:rsid w:val="00920DEA"/>
    <w:rsid w:val="00921665"/>
    <w:rsid w:val="00922A30"/>
    <w:rsid w:val="00922A5B"/>
    <w:rsid w:val="009237C1"/>
    <w:rsid w:val="009244B9"/>
    <w:rsid w:val="00925665"/>
    <w:rsid w:val="00925A65"/>
    <w:rsid w:val="00927257"/>
    <w:rsid w:val="00927CC2"/>
    <w:rsid w:val="00927EB7"/>
    <w:rsid w:val="0093136D"/>
    <w:rsid w:val="00932393"/>
    <w:rsid w:val="00932AAF"/>
    <w:rsid w:val="009346F1"/>
    <w:rsid w:val="00934D0E"/>
    <w:rsid w:val="00934F0E"/>
    <w:rsid w:val="009357AD"/>
    <w:rsid w:val="009358C5"/>
    <w:rsid w:val="00937F0C"/>
    <w:rsid w:val="00940B77"/>
    <w:rsid w:val="00941CE0"/>
    <w:rsid w:val="00941CE1"/>
    <w:rsid w:val="0094455D"/>
    <w:rsid w:val="00944BE1"/>
    <w:rsid w:val="00945615"/>
    <w:rsid w:val="00946AFA"/>
    <w:rsid w:val="00947AED"/>
    <w:rsid w:val="00950051"/>
    <w:rsid w:val="00950CD7"/>
    <w:rsid w:val="00951E69"/>
    <w:rsid w:val="00952DB3"/>
    <w:rsid w:val="00961396"/>
    <w:rsid w:val="009619F3"/>
    <w:rsid w:val="0096358B"/>
    <w:rsid w:val="009637E3"/>
    <w:rsid w:val="00965148"/>
    <w:rsid w:val="00965648"/>
    <w:rsid w:val="009701C0"/>
    <w:rsid w:val="009708B0"/>
    <w:rsid w:val="00970A24"/>
    <w:rsid w:val="00971310"/>
    <w:rsid w:val="00973440"/>
    <w:rsid w:val="00973569"/>
    <w:rsid w:val="0097419E"/>
    <w:rsid w:val="00974938"/>
    <w:rsid w:val="00975767"/>
    <w:rsid w:val="009805E8"/>
    <w:rsid w:val="00980A73"/>
    <w:rsid w:val="0098129C"/>
    <w:rsid w:val="00981C04"/>
    <w:rsid w:val="00983AB3"/>
    <w:rsid w:val="00984313"/>
    <w:rsid w:val="0098536E"/>
    <w:rsid w:val="009855FB"/>
    <w:rsid w:val="009862A4"/>
    <w:rsid w:val="00991010"/>
    <w:rsid w:val="0099133E"/>
    <w:rsid w:val="00991891"/>
    <w:rsid w:val="009922B9"/>
    <w:rsid w:val="00992E24"/>
    <w:rsid w:val="009934AC"/>
    <w:rsid w:val="00996025"/>
    <w:rsid w:val="00997ED0"/>
    <w:rsid w:val="009A24E7"/>
    <w:rsid w:val="009A3528"/>
    <w:rsid w:val="009A42FB"/>
    <w:rsid w:val="009A7B9D"/>
    <w:rsid w:val="009B00AC"/>
    <w:rsid w:val="009B4030"/>
    <w:rsid w:val="009B49F0"/>
    <w:rsid w:val="009B50DF"/>
    <w:rsid w:val="009B5494"/>
    <w:rsid w:val="009B5B23"/>
    <w:rsid w:val="009B7058"/>
    <w:rsid w:val="009B7247"/>
    <w:rsid w:val="009C00F0"/>
    <w:rsid w:val="009C0B18"/>
    <w:rsid w:val="009C1BB7"/>
    <w:rsid w:val="009C50A3"/>
    <w:rsid w:val="009C593A"/>
    <w:rsid w:val="009C5FE7"/>
    <w:rsid w:val="009C6003"/>
    <w:rsid w:val="009C761A"/>
    <w:rsid w:val="009C7D55"/>
    <w:rsid w:val="009D0E9B"/>
    <w:rsid w:val="009D110F"/>
    <w:rsid w:val="009D2496"/>
    <w:rsid w:val="009D3577"/>
    <w:rsid w:val="009D5266"/>
    <w:rsid w:val="009D5562"/>
    <w:rsid w:val="009D6225"/>
    <w:rsid w:val="009E1671"/>
    <w:rsid w:val="009E3050"/>
    <w:rsid w:val="009E55CF"/>
    <w:rsid w:val="009E5BD3"/>
    <w:rsid w:val="009E5C6D"/>
    <w:rsid w:val="009F1B79"/>
    <w:rsid w:val="009F1DAB"/>
    <w:rsid w:val="009F2EE7"/>
    <w:rsid w:val="009F5F5C"/>
    <w:rsid w:val="009F6687"/>
    <w:rsid w:val="009F6690"/>
    <w:rsid w:val="009F7035"/>
    <w:rsid w:val="00A003D2"/>
    <w:rsid w:val="00A00F1A"/>
    <w:rsid w:val="00A02038"/>
    <w:rsid w:val="00A020D5"/>
    <w:rsid w:val="00A0402B"/>
    <w:rsid w:val="00A04E29"/>
    <w:rsid w:val="00A05123"/>
    <w:rsid w:val="00A05E1C"/>
    <w:rsid w:val="00A07CF4"/>
    <w:rsid w:val="00A10623"/>
    <w:rsid w:val="00A1088F"/>
    <w:rsid w:val="00A10F30"/>
    <w:rsid w:val="00A14D6D"/>
    <w:rsid w:val="00A152F7"/>
    <w:rsid w:val="00A17405"/>
    <w:rsid w:val="00A204F9"/>
    <w:rsid w:val="00A20987"/>
    <w:rsid w:val="00A211D7"/>
    <w:rsid w:val="00A214BB"/>
    <w:rsid w:val="00A22EBA"/>
    <w:rsid w:val="00A234F3"/>
    <w:rsid w:val="00A24A42"/>
    <w:rsid w:val="00A3077A"/>
    <w:rsid w:val="00A30F4F"/>
    <w:rsid w:val="00A31701"/>
    <w:rsid w:val="00A31C6C"/>
    <w:rsid w:val="00A32ED9"/>
    <w:rsid w:val="00A33CCB"/>
    <w:rsid w:val="00A34846"/>
    <w:rsid w:val="00A36934"/>
    <w:rsid w:val="00A37899"/>
    <w:rsid w:val="00A37FAD"/>
    <w:rsid w:val="00A4045D"/>
    <w:rsid w:val="00A410B9"/>
    <w:rsid w:val="00A42605"/>
    <w:rsid w:val="00A42BBF"/>
    <w:rsid w:val="00A42DF8"/>
    <w:rsid w:val="00A43071"/>
    <w:rsid w:val="00A4440B"/>
    <w:rsid w:val="00A444B7"/>
    <w:rsid w:val="00A44786"/>
    <w:rsid w:val="00A4478A"/>
    <w:rsid w:val="00A4508C"/>
    <w:rsid w:val="00A45A38"/>
    <w:rsid w:val="00A46C0D"/>
    <w:rsid w:val="00A508B3"/>
    <w:rsid w:val="00A52277"/>
    <w:rsid w:val="00A523AF"/>
    <w:rsid w:val="00A53984"/>
    <w:rsid w:val="00A53C2D"/>
    <w:rsid w:val="00A55633"/>
    <w:rsid w:val="00A55F11"/>
    <w:rsid w:val="00A56331"/>
    <w:rsid w:val="00A566AB"/>
    <w:rsid w:val="00A567BD"/>
    <w:rsid w:val="00A567F4"/>
    <w:rsid w:val="00A57A02"/>
    <w:rsid w:val="00A60381"/>
    <w:rsid w:val="00A613C3"/>
    <w:rsid w:val="00A61E92"/>
    <w:rsid w:val="00A6218F"/>
    <w:rsid w:val="00A62333"/>
    <w:rsid w:val="00A6313D"/>
    <w:rsid w:val="00A6350A"/>
    <w:rsid w:val="00A637D1"/>
    <w:rsid w:val="00A660E8"/>
    <w:rsid w:val="00A668A9"/>
    <w:rsid w:val="00A676B7"/>
    <w:rsid w:val="00A7043F"/>
    <w:rsid w:val="00A71BB0"/>
    <w:rsid w:val="00A7356B"/>
    <w:rsid w:val="00A73648"/>
    <w:rsid w:val="00A74450"/>
    <w:rsid w:val="00A748D9"/>
    <w:rsid w:val="00A749D8"/>
    <w:rsid w:val="00A763A8"/>
    <w:rsid w:val="00A80436"/>
    <w:rsid w:val="00A816B2"/>
    <w:rsid w:val="00A81F62"/>
    <w:rsid w:val="00A83389"/>
    <w:rsid w:val="00A84C0B"/>
    <w:rsid w:val="00A84E10"/>
    <w:rsid w:val="00A85B19"/>
    <w:rsid w:val="00A867E6"/>
    <w:rsid w:val="00A871E6"/>
    <w:rsid w:val="00A87967"/>
    <w:rsid w:val="00A87D96"/>
    <w:rsid w:val="00A93E3C"/>
    <w:rsid w:val="00A94B0E"/>
    <w:rsid w:val="00A94D3A"/>
    <w:rsid w:val="00A95B94"/>
    <w:rsid w:val="00A964FD"/>
    <w:rsid w:val="00A97C4A"/>
    <w:rsid w:val="00AA228C"/>
    <w:rsid w:val="00AA2383"/>
    <w:rsid w:val="00AA296C"/>
    <w:rsid w:val="00AA5E54"/>
    <w:rsid w:val="00AA6521"/>
    <w:rsid w:val="00AB02B7"/>
    <w:rsid w:val="00AB047B"/>
    <w:rsid w:val="00AB0F22"/>
    <w:rsid w:val="00AB363C"/>
    <w:rsid w:val="00AB3B5F"/>
    <w:rsid w:val="00AB424F"/>
    <w:rsid w:val="00AB5268"/>
    <w:rsid w:val="00AB5422"/>
    <w:rsid w:val="00AB5C8A"/>
    <w:rsid w:val="00AB78F6"/>
    <w:rsid w:val="00AB7CCC"/>
    <w:rsid w:val="00AC1C00"/>
    <w:rsid w:val="00AC25D2"/>
    <w:rsid w:val="00AC3232"/>
    <w:rsid w:val="00AC3AB5"/>
    <w:rsid w:val="00AC4354"/>
    <w:rsid w:val="00AC4476"/>
    <w:rsid w:val="00AC4C3C"/>
    <w:rsid w:val="00AC5035"/>
    <w:rsid w:val="00AC61BE"/>
    <w:rsid w:val="00AC710E"/>
    <w:rsid w:val="00AD3229"/>
    <w:rsid w:val="00AD3436"/>
    <w:rsid w:val="00AD3BB2"/>
    <w:rsid w:val="00AD43DE"/>
    <w:rsid w:val="00AD4A3D"/>
    <w:rsid w:val="00AD4CA6"/>
    <w:rsid w:val="00AD693A"/>
    <w:rsid w:val="00AE1325"/>
    <w:rsid w:val="00AE17CE"/>
    <w:rsid w:val="00AE1DF9"/>
    <w:rsid w:val="00AE5A8F"/>
    <w:rsid w:val="00AE64EC"/>
    <w:rsid w:val="00AE688A"/>
    <w:rsid w:val="00AF243E"/>
    <w:rsid w:val="00AF2A16"/>
    <w:rsid w:val="00AF6AFB"/>
    <w:rsid w:val="00B000A9"/>
    <w:rsid w:val="00B003FB"/>
    <w:rsid w:val="00B02A14"/>
    <w:rsid w:val="00B05549"/>
    <w:rsid w:val="00B0658B"/>
    <w:rsid w:val="00B06BA4"/>
    <w:rsid w:val="00B06C38"/>
    <w:rsid w:val="00B06FF4"/>
    <w:rsid w:val="00B07472"/>
    <w:rsid w:val="00B07D0E"/>
    <w:rsid w:val="00B11024"/>
    <w:rsid w:val="00B131D4"/>
    <w:rsid w:val="00B1325D"/>
    <w:rsid w:val="00B146F9"/>
    <w:rsid w:val="00B1474D"/>
    <w:rsid w:val="00B14C54"/>
    <w:rsid w:val="00B1558B"/>
    <w:rsid w:val="00B15944"/>
    <w:rsid w:val="00B15C4D"/>
    <w:rsid w:val="00B21CEA"/>
    <w:rsid w:val="00B23033"/>
    <w:rsid w:val="00B23C69"/>
    <w:rsid w:val="00B24E4F"/>
    <w:rsid w:val="00B26598"/>
    <w:rsid w:val="00B309F8"/>
    <w:rsid w:val="00B3439D"/>
    <w:rsid w:val="00B344DC"/>
    <w:rsid w:val="00B3588F"/>
    <w:rsid w:val="00B36E7C"/>
    <w:rsid w:val="00B37006"/>
    <w:rsid w:val="00B3708F"/>
    <w:rsid w:val="00B41003"/>
    <w:rsid w:val="00B41920"/>
    <w:rsid w:val="00B42A69"/>
    <w:rsid w:val="00B47362"/>
    <w:rsid w:val="00B474B9"/>
    <w:rsid w:val="00B47992"/>
    <w:rsid w:val="00B47DF3"/>
    <w:rsid w:val="00B50252"/>
    <w:rsid w:val="00B50803"/>
    <w:rsid w:val="00B51819"/>
    <w:rsid w:val="00B54D74"/>
    <w:rsid w:val="00B55E94"/>
    <w:rsid w:val="00B57665"/>
    <w:rsid w:val="00B57F5E"/>
    <w:rsid w:val="00B61D5F"/>
    <w:rsid w:val="00B62773"/>
    <w:rsid w:val="00B62BCE"/>
    <w:rsid w:val="00B62DC4"/>
    <w:rsid w:val="00B63D41"/>
    <w:rsid w:val="00B64468"/>
    <w:rsid w:val="00B65DEF"/>
    <w:rsid w:val="00B6641C"/>
    <w:rsid w:val="00B66A47"/>
    <w:rsid w:val="00B6732A"/>
    <w:rsid w:val="00B70D94"/>
    <w:rsid w:val="00B71EB0"/>
    <w:rsid w:val="00B72BAB"/>
    <w:rsid w:val="00B75563"/>
    <w:rsid w:val="00B75C9A"/>
    <w:rsid w:val="00B763F4"/>
    <w:rsid w:val="00B769E7"/>
    <w:rsid w:val="00B809CB"/>
    <w:rsid w:val="00B81968"/>
    <w:rsid w:val="00B82DAA"/>
    <w:rsid w:val="00B84016"/>
    <w:rsid w:val="00B84D2A"/>
    <w:rsid w:val="00B918FF"/>
    <w:rsid w:val="00B92905"/>
    <w:rsid w:val="00B92CCF"/>
    <w:rsid w:val="00B92FF1"/>
    <w:rsid w:val="00B93AE8"/>
    <w:rsid w:val="00B96410"/>
    <w:rsid w:val="00B969D5"/>
    <w:rsid w:val="00B96B1C"/>
    <w:rsid w:val="00B96B28"/>
    <w:rsid w:val="00B96FE2"/>
    <w:rsid w:val="00B972B5"/>
    <w:rsid w:val="00B97933"/>
    <w:rsid w:val="00BA0A87"/>
    <w:rsid w:val="00BA106F"/>
    <w:rsid w:val="00BA268C"/>
    <w:rsid w:val="00BA3E69"/>
    <w:rsid w:val="00BA3ECC"/>
    <w:rsid w:val="00BA5378"/>
    <w:rsid w:val="00BA69F5"/>
    <w:rsid w:val="00BB1913"/>
    <w:rsid w:val="00BB3C04"/>
    <w:rsid w:val="00BB3E9B"/>
    <w:rsid w:val="00BB5BEC"/>
    <w:rsid w:val="00BB6269"/>
    <w:rsid w:val="00BB6868"/>
    <w:rsid w:val="00BB6C84"/>
    <w:rsid w:val="00BB7693"/>
    <w:rsid w:val="00BC0D65"/>
    <w:rsid w:val="00BC2111"/>
    <w:rsid w:val="00BC2236"/>
    <w:rsid w:val="00BC2A4F"/>
    <w:rsid w:val="00BC43C8"/>
    <w:rsid w:val="00BC4C10"/>
    <w:rsid w:val="00BC54A2"/>
    <w:rsid w:val="00BC5F66"/>
    <w:rsid w:val="00BC69BE"/>
    <w:rsid w:val="00BD12FF"/>
    <w:rsid w:val="00BD1E16"/>
    <w:rsid w:val="00BD223E"/>
    <w:rsid w:val="00BD4325"/>
    <w:rsid w:val="00BD43FB"/>
    <w:rsid w:val="00BD58EB"/>
    <w:rsid w:val="00BD5F69"/>
    <w:rsid w:val="00BE29A8"/>
    <w:rsid w:val="00BE3B77"/>
    <w:rsid w:val="00BE5F0E"/>
    <w:rsid w:val="00BE5FF0"/>
    <w:rsid w:val="00BE7472"/>
    <w:rsid w:val="00BF0585"/>
    <w:rsid w:val="00BF0929"/>
    <w:rsid w:val="00BF167E"/>
    <w:rsid w:val="00BF1F8E"/>
    <w:rsid w:val="00BF3752"/>
    <w:rsid w:val="00BF4168"/>
    <w:rsid w:val="00BF46FD"/>
    <w:rsid w:val="00BF47CC"/>
    <w:rsid w:val="00BF54A4"/>
    <w:rsid w:val="00BF7186"/>
    <w:rsid w:val="00BF7869"/>
    <w:rsid w:val="00BF7A50"/>
    <w:rsid w:val="00C01AED"/>
    <w:rsid w:val="00C03630"/>
    <w:rsid w:val="00C03D3E"/>
    <w:rsid w:val="00C041F2"/>
    <w:rsid w:val="00C0681F"/>
    <w:rsid w:val="00C1040C"/>
    <w:rsid w:val="00C10922"/>
    <w:rsid w:val="00C10C10"/>
    <w:rsid w:val="00C11FE2"/>
    <w:rsid w:val="00C123A9"/>
    <w:rsid w:val="00C14193"/>
    <w:rsid w:val="00C14341"/>
    <w:rsid w:val="00C14DD6"/>
    <w:rsid w:val="00C161B9"/>
    <w:rsid w:val="00C20F15"/>
    <w:rsid w:val="00C211B3"/>
    <w:rsid w:val="00C23346"/>
    <w:rsid w:val="00C23A8B"/>
    <w:rsid w:val="00C2438D"/>
    <w:rsid w:val="00C2490D"/>
    <w:rsid w:val="00C24A52"/>
    <w:rsid w:val="00C26B66"/>
    <w:rsid w:val="00C31C11"/>
    <w:rsid w:val="00C33F41"/>
    <w:rsid w:val="00C35138"/>
    <w:rsid w:val="00C35D74"/>
    <w:rsid w:val="00C3694B"/>
    <w:rsid w:val="00C36FA2"/>
    <w:rsid w:val="00C375A9"/>
    <w:rsid w:val="00C37A1B"/>
    <w:rsid w:val="00C40ACC"/>
    <w:rsid w:val="00C40F79"/>
    <w:rsid w:val="00C411EF"/>
    <w:rsid w:val="00C42CBE"/>
    <w:rsid w:val="00C4373F"/>
    <w:rsid w:val="00C44052"/>
    <w:rsid w:val="00C45AE7"/>
    <w:rsid w:val="00C46A63"/>
    <w:rsid w:val="00C473F8"/>
    <w:rsid w:val="00C478C2"/>
    <w:rsid w:val="00C47913"/>
    <w:rsid w:val="00C5089E"/>
    <w:rsid w:val="00C51F59"/>
    <w:rsid w:val="00C53606"/>
    <w:rsid w:val="00C565A2"/>
    <w:rsid w:val="00C56C5F"/>
    <w:rsid w:val="00C57D77"/>
    <w:rsid w:val="00C62AB5"/>
    <w:rsid w:val="00C62F46"/>
    <w:rsid w:val="00C6445A"/>
    <w:rsid w:val="00C66F16"/>
    <w:rsid w:val="00C7387F"/>
    <w:rsid w:val="00C749A8"/>
    <w:rsid w:val="00C74A75"/>
    <w:rsid w:val="00C75CCE"/>
    <w:rsid w:val="00C7796E"/>
    <w:rsid w:val="00C8068F"/>
    <w:rsid w:val="00C81C01"/>
    <w:rsid w:val="00C81D73"/>
    <w:rsid w:val="00C82DDA"/>
    <w:rsid w:val="00C83185"/>
    <w:rsid w:val="00C8351E"/>
    <w:rsid w:val="00C84815"/>
    <w:rsid w:val="00C84E71"/>
    <w:rsid w:val="00C85F8F"/>
    <w:rsid w:val="00C86F7C"/>
    <w:rsid w:val="00C87E81"/>
    <w:rsid w:val="00C90719"/>
    <w:rsid w:val="00C917EB"/>
    <w:rsid w:val="00C91D85"/>
    <w:rsid w:val="00C931F4"/>
    <w:rsid w:val="00C93599"/>
    <w:rsid w:val="00C94708"/>
    <w:rsid w:val="00C94988"/>
    <w:rsid w:val="00C96038"/>
    <w:rsid w:val="00C967A0"/>
    <w:rsid w:val="00C97E65"/>
    <w:rsid w:val="00CA38F0"/>
    <w:rsid w:val="00CA3934"/>
    <w:rsid w:val="00CA3F36"/>
    <w:rsid w:val="00CA4E38"/>
    <w:rsid w:val="00CA59BC"/>
    <w:rsid w:val="00CA660F"/>
    <w:rsid w:val="00CB1310"/>
    <w:rsid w:val="00CB1851"/>
    <w:rsid w:val="00CB2898"/>
    <w:rsid w:val="00CB312C"/>
    <w:rsid w:val="00CB363E"/>
    <w:rsid w:val="00CB40C2"/>
    <w:rsid w:val="00CB442B"/>
    <w:rsid w:val="00CB5CA7"/>
    <w:rsid w:val="00CB5D88"/>
    <w:rsid w:val="00CB6121"/>
    <w:rsid w:val="00CB74DA"/>
    <w:rsid w:val="00CB7A16"/>
    <w:rsid w:val="00CC2C18"/>
    <w:rsid w:val="00CC2D3F"/>
    <w:rsid w:val="00CC331B"/>
    <w:rsid w:val="00CC3349"/>
    <w:rsid w:val="00CC3400"/>
    <w:rsid w:val="00CC3FCA"/>
    <w:rsid w:val="00CC5A7E"/>
    <w:rsid w:val="00CC64E4"/>
    <w:rsid w:val="00CD013C"/>
    <w:rsid w:val="00CD0B35"/>
    <w:rsid w:val="00CD0EB2"/>
    <w:rsid w:val="00CD1FDD"/>
    <w:rsid w:val="00CD3C6C"/>
    <w:rsid w:val="00CD4949"/>
    <w:rsid w:val="00CD4AF7"/>
    <w:rsid w:val="00CD6474"/>
    <w:rsid w:val="00CD650B"/>
    <w:rsid w:val="00CD695C"/>
    <w:rsid w:val="00CE06C7"/>
    <w:rsid w:val="00CE185A"/>
    <w:rsid w:val="00CE2DB2"/>
    <w:rsid w:val="00CE35A2"/>
    <w:rsid w:val="00CE38E8"/>
    <w:rsid w:val="00CE46AA"/>
    <w:rsid w:val="00CE4DFD"/>
    <w:rsid w:val="00CE5CE6"/>
    <w:rsid w:val="00CE7D69"/>
    <w:rsid w:val="00CF072F"/>
    <w:rsid w:val="00CF0B8A"/>
    <w:rsid w:val="00CF1269"/>
    <w:rsid w:val="00CF1DB0"/>
    <w:rsid w:val="00CF1FE9"/>
    <w:rsid w:val="00CF2679"/>
    <w:rsid w:val="00CF2B69"/>
    <w:rsid w:val="00CF2F4E"/>
    <w:rsid w:val="00CF2FF1"/>
    <w:rsid w:val="00CF317F"/>
    <w:rsid w:val="00CF33B3"/>
    <w:rsid w:val="00CF381F"/>
    <w:rsid w:val="00CF3A02"/>
    <w:rsid w:val="00CF41DC"/>
    <w:rsid w:val="00CF509F"/>
    <w:rsid w:val="00CF7046"/>
    <w:rsid w:val="00CF7528"/>
    <w:rsid w:val="00D0083A"/>
    <w:rsid w:val="00D00868"/>
    <w:rsid w:val="00D00A02"/>
    <w:rsid w:val="00D01448"/>
    <w:rsid w:val="00D01E54"/>
    <w:rsid w:val="00D0279B"/>
    <w:rsid w:val="00D028AF"/>
    <w:rsid w:val="00D03A77"/>
    <w:rsid w:val="00D03BB0"/>
    <w:rsid w:val="00D03EBF"/>
    <w:rsid w:val="00D051B2"/>
    <w:rsid w:val="00D06F0E"/>
    <w:rsid w:val="00D07CE3"/>
    <w:rsid w:val="00D12752"/>
    <w:rsid w:val="00D12953"/>
    <w:rsid w:val="00D134BA"/>
    <w:rsid w:val="00D13D22"/>
    <w:rsid w:val="00D14027"/>
    <w:rsid w:val="00D14290"/>
    <w:rsid w:val="00D14CC2"/>
    <w:rsid w:val="00D14D6F"/>
    <w:rsid w:val="00D1627A"/>
    <w:rsid w:val="00D17894"/>
    <w:rsid w:val="00D17C60"/>
    <w:rsid w:val="00D2001E"/>
    <w:rsid w:val="00D213C2"/>
    <w:rsid w:val="00D21FB1"/>
    <w:rsid w:val="00D22171"/>
    <w:rsid w:val="00D227BE"/>
    <w:rsid w:val="00D229A2"/>
    <w:rsid w:val="00D23614"/>
    <w:rsid w:val="00D2671E"/>
    <w:rsid w:val="00D27324"/>
    <w:rsid w:val="00D27534"/>
    <w:rsid w:val="00D30D24"/>
    <w:rsid w:val="00D31169"/>
    <w:rsid w:val="00D32681"/>
    <w:rsid w:val="00D349A9"/>
    <w:rsid w:val="00D34BD2"/>
    <w:rsid w:val="00D40402"/>
    <w:rsid w:val="00D40C40"/>
    <w:rsid w:val="00D42FC6"/>
    <w:rsid w:val="00D43105"/>
    <w:rsid w:val="00D43612"/>
    <w:rsid w:val="00D43C81"/>
    <w:rsid w:val="00D43F96"/>
    <w:rsid w:val="00D50EDA"/>
    <w:rsid w:val="00D5115C"/>
    <w:rsid w:val="00D514F1"/>
    <w:rsid w:val="00D51943"/>
    <w:rsid w:val="00D51B17"/>
    <w:rsid w:val="00D51F95"/>
    <w:rsid w:val="00D5342F"/>
    <w:rsid w:val="00D542F4"/>
    <w:rsid w:val="00D554FF"/>
    <w:rsid w:val="00D572FD"/>
    <w:rsid w:val="00D57E21"/>
    <w:rsid w:val="00D60BEB"/>
    <w:rsid w:val="00D620F8"/>
    <w:rsid w:val="00D6384D"/>
    <w:rsid w:val="00D6388B"/>
    <w:rsid w:val="00D63BC0"/>
    <w:rsid w:val="00D66A95"/>
    <w:rsid w:val="00D67052"/>
    <w:rsid w:val="00D742D3"/>
    <w:rsid w:val="00D74CFC"/>
    <w:rsid w:val="00D7594B"/>
    <w:rsid w:val="00D76165"/>
    <w:rsid w:val="00D76200"/>
    <w:rsid w:val="00D76A38"/>
    <w:rsid w:val="00D76FC3"/>
    <w:rsid w:val="00D77021"/>
    <w:rsid w:val="00D7752E"/>
    <w:rsid w:val="00D775CD"/>
    <w:rsid w:val="00D778E0"/>
    <w:rsid w:val="00D810AC"/>
    <w:rsid w:val="00D810CA"/>
    <w:rsid w:val="00D8286C"/>
    <w:rsid w:val="00D8287A"/>
    <w:rsid w:val="00D834C3"/>
    <w:rsid w:val="00D84FB6"/>
    <w:rsid w:val="00D85FB8"/>
    <w:rsid w:val="00D86068"/>
    <w:rsid w:val="00D8703D"/>
    <w:rsid w:val="00D87E69"/>
    <w:rsid w:val="00D90B71"/>
    <w:rsid w:val="00D917A4"/>
    <w:rsid w:val="00D922C3"/>
    <w:rsid w:val="00D92682"/>
    <w:rsid w:val="00D92699"/>
    <w:rsid w:val="00D929AF"/>
    <w:rsid w:val="00D93013"/>
    <w:rsid w:val="00D93E4E"/>
    <w:rsid w:val="00D93E6C"/>
    <w:rsid w:val="00D93FF9"/>
    <w:rsid w:val="00D94FFA"/>
    <w:rsid w:val="00D955B4"/>
    <w:rsid w:val="00D956FC"/>
    <w:rsid w:val="00D961D9"/>
    <w:rsid w:val="00D96C0C"/>
    <w:rsid w:val="00D9703E"/>
    <w:rsid w:val="00D974E2"/>
    <w:rsid w:val="00D9770B"/>
    <w:rsid w:val="00DA0799"/>
    <w:rsid w:val="00DA1CFE"/>
    <w:rsid w:val="00DA1DD5"/>
    <w:rsid w:val="00DA1E81"/>
    <w:rsid w:val="00DA5AD4"/>
    <w:rsid w:val="00DA5DE4"/>
    <w:rsid w:val="00DA64F8"/>
    <w:rsid w:val="00DA7312"/>
    <w:rsid w:val="00DB3AB8"/>
    <w:rsid w:val="00DB3B3A"/>
    <w:rsid w:val="00DB3C2D"/>
    <w:rsid w:val="00DB4BCE"/>
    <w:rsid w:val="00DB4C78"/>
    <w:rsid w:val="00DB5408"/>
    <w:rsid w:val="00DB561D"/>
    <w:rsid w:val="00DB7C1F"/>
    <w:rsid w:val="00DC000A"/>
    <w:rsid w:val="00DC0E43"/>
    <w:rsid w:val="00DC146B"/>
    <w:rsid w:val="00DC24D7"/>
    <w:rsid w:val="00DC2E12"/>
    <w:rsid w:val="00DC2F45"/>
    <w:rsid w:val="00DC3F0D"/>
    <w:rsid w:val="00DC6B97"/>
    <w:rsid w:val="00DC6F24"/>
    <w:rsid w:val="00DD10D5"/>
    <w:rsid w:val="00DD1AA7"/>
    <w:rsid w:val="00DD1ADA"/>
    <w:rsid w:val="00DD2C7B"/>
    <w:rsid w:val="00DD37AA"/>
    <w:rsid w:val="00DD39DD"/>
    <w:rsid w:val="00DD3BC1"/>
    <w:rsid w:val="00DD3D57"/>
    <w:rsid w:val="00DD400D"/>
    <w:rsid w:val="00DD4E3A"/>
    <w:rsid w:val="00DD6534"/>
    <w:rsid w:val="00DD72B3"/>
    <w:rsid w:val="00DE03CC"/>
    <w:rsid w:val="00DE157A"/>
    <w:rsid w:val="00DE187E"/>
    <w:rsid w:val="00DE19BD"/>
    <w:rsid w:val="00DE445E"/>
    <w:rsid w:val="00DE727E"/>
    <w:rsid w:val="00DE7BAB"/>
    <w:rsid w:val="00DF0B6C"/>
    <w:rsid w:val="00DF29DA"/>
    <w:rsid w:val="00DF5AD4"/>
    <w:rsid w:val="00DF62E2"/>
    <w:rsid w:val="00DF782A"/>
    <w:rsid w:val="00E018AC"/>
    <w:rsid w:val="00E01DE2"/>
    <w:rsid w:val="00E0318F"/>
    <w:rsid w:val="00E043A6"/>
    <w:rsid w:val="00E046B5"/>
    <w:rsid w:val="00E04943"/>
    <w:rsid w:val="00E05482"/>
    <w:rsid w:val="00E05988"/>
    <w:rsid w:val="00E11D42"/>
    <w:rsid w:val="00E1202C"/>
    <w:rsid w:val="00E12516"/>
    <w:rsid w:val="00E12EF0"/>
    <w:rsid w:val="00E14405"/>
    <w:rsid w:val="00E14645"/>
    <w:rsid w:val="00E14BDE"/>
    <w:rsid w:val="00E159AF"/>
    <w:rsid w:val="00E1710E"/>
    <w:rsid w:val="00E17C8C"/>
    <w:rsid w:val="00E240E4"/>
    <w:rsid w:val="00E24B02"/>
    <w:rsid w:val="00E25C7F"/>
    <w:rsid w:val="00E3115A"/>
    <w:rsid w:val="00E31B16"/>
    <w:rsid w:val="00E328D6"/>
    <w:rsid w:val="00E3688B"/>
    <w:rsid w:val="00E36D22"/>
    <w:rsid w:val="00E41549"/>
    <w:rsid w:val="00E42329"/>
    <w:rsid w:val="00E446D5"/>
    <w:rsid w:val="00E45122"/>
    <w:rsid w:val="00E46BB9"/>
    <w:rsid w:val="00E46D4F"/>
    <w:rsid w:val="00E5177C"/>
    <w:rsid w:val="00E518DF"/>
    <w:rsid w:val="00E52FC9"/>
    <w:rsid w:val="00E548F1"/>
    <w:rsid w:val="00E54B2F"/>
    <w:rsid w:val="00E550F5"/>
    <w:rsid w:val="00E5561F"/>
    <w:rsid w:val="00E55836"/>
    <w:rsid w:val="00E55851"/>
    <w:rsid w:val="00E56A88"/>
    <w:rsid w:val="00E5706D"/>
    <w:rsid w:val="00E60A94"/>
    <w:rsid w:val="00E60F6D"/>
    <w:rsid w:val="00E61012"/>
    <w:rsid w:val="00E61819"/>
    <w:rsid w:val="00E618BE"/>
    <w:rsid w:val="00E63CA3"/>
    <w:rsid w:val="00E64056"/>
    <w:rsid w:val="00E643DB"/>
    <w:rsid w:val="00E65122"/>
    <w:rsid w:val="00E6536F"/>
    <w:rsid w:val="00E67B36"/>
    <w:rsid w:val="00E67D58"/>
    <w:rsid w:val="00E71194"/>
    <w:rsid w:val="00E73A4A"/>
    <w:rsid w:val="00E75212"/>
    <w:rsid w:val="00E80E5C"/>
    <w:rsid w:val="00E818F0"/>
    <w:rsid w:val="00E81BE3"/>
    <w:rsid w:val="00E81E1E"/>
    <w:rsid w:val="00E82B0B"/>
    <w:rsid w:val="00E82B4F"/>
    <w:rsid w:val="00E82D5E"/>
    <w:rsid w:val="00E835CA"/>
    <w:rsid w:val="00E8429F"/>
    <w:rsid w:val="00E84FCF"/>
    <w:rsid w:val="00E8674F"/>
    <w:rsid w:val="00E86C7E"/>
    <w:rsid w:val="00E86F37"/>
    <w:rsid w:val="00E87E81"/>
    <w:rsid w:val="00E91F8D"/>
    <w:rsid w:val="00E92F47"/>
    <w:rsid w:val="00E9329E"/>
    <w:rsid w:val="00E933AB"/>
    <w:rsid w:val="00E93F98"/>
    <w:rsid w:val="00E976D2"/>
    <w:rsid w:val="00EA0DE5"/>
    <w:rsid w:val="00EA353E"/>
    <w:rsid w:val="00EA50C5"/>
    <w:rsid w:val="00EA557D"/>
    <w:rsid w:val="00EA5CDF"/>
    <w:rsid w:val="00EA6364"/>
    <w:rsid w:val="00EA685F"/>
    <w:rsid w:val="00EA68EB"/>
    <w:rsid w:val="00EA7FCD"/>
    <w:rsid w:val="00EB1C44"/>
    <w:rsid w:val="00EB2088"/>
    <w:rsid w:val="00EB2ED1"/>
    <w:rsid w:val="00EB30B0"/>
    <w:rsid w:val="00EB5373"/>
    <w:rsid w:val="00EB5461"/>
    <w:rsid w:val="00EB57F9"/>
    <w:rsid w:val="00EB6436"/>
    <w:rsid w:val="00EB6CF1"/>
    <w:rsid w:val="00EB74AB"/>
    <w:rsid w:val="00EC2174"/>
    <w:rsid w:val="00EC2594"/>
    <w:rsid w:val="00EC2A36"/>
    <w:rsid w:val="00EC49FF"/>
    <w:rsid w:val="00EC4EBC"/>
    <w:rsid w:val="00EC6A70"/>
    <w:rsid w:val="00EC7E77"/>
    <w:rsid w:val="00ED2507"/>
    <w:rsid w:val="00ED2921"/>
    <w:rsid w:val="00ED2A49"/>
    <w:rsid w:val="00ED3517"/>
    <w:rsid w:val="00ED62D4"/>
    <w:rsid w:val="00ED7729"/>
    <w:rsid w:val="00EE041F"/>
    <w:rsid w:val="00EE11EE"/>
    <w:rsid w:val="00EE4A8F"/>
    <w:rsid w:val="00EE4E05"/>
    <w:rsid w:val="00EE5760"/>
    <w:rsid w:val="00EE5822"/>
    <w:rsid w:val="00EE646A"/>
    <w:rsid w:val="00EE78A2"/>
    <w:rsid w:val="00EF0C01"/>
    <w:rsid w:val="00EF1092"/>
    <w:rsid w:val="00EF1304"/>
    <w:rsid w:val="00EF17DE"/>
    <w:rsid w:val="00EF18DE"/>
    <w:rsid w:val="00EF19ED"/>
    <w:rsid w:val="00EF3622"/>
    <w:rsid w:val="00EF39AA"/>
    <w:rsid w:val="00EF4BFF"/>
    <w:rsid w:val="00EF52E8"/>
    <w:rsid w:val="00EF5607"/>
    <w:rsid w:val="00EF59D4"/>
    <w:rsid w:val="00EF6512"/>
    <w:rsid w:val="00F0007C"/>
    <w:rsid w:val="00F005EE"/>
    <w:rsid w:val="00F0240B"/>
    <w:rsid w:val="00F02D2A"/>
    <w:rsid w:val="00F02DC4"/>
    <w:rsid w:val="00F038E0"/>
    <w:rsid w:val="00F03EEE"/>
    <w:rsid w:val="00F049E8"/>
    <w:rsid w:val="00F0622D"/>
    <w:rsid w:val="00F06912"/>
    <w:rsid w:val="00F0772F"/>
    <w:rsid w:val="00F11337"/>
    <w:rsid w:val="00F13570"/>
    <w:rsid w:val="00F14BC4"/>
    <w:rsid w:val="00F15589"/>
    <w:rsid w:val="00F15878"/>
    <w:rsid w:val="00F15A9B"/>
    <w:rsid w:val="00F15E84"/>
    <w:rsid w:val="00F17753"/>
    <w:rsid w:val="00F17883"/>
    <w:rsid w:val="00F20DFC"/>
    <w:rsid w:val="00F21E24"/>
    <w:rsid w:val="00F240F5"/>
    <w:rsid w:val="00F24119"/>
    <w:rsid w:val="00F241A3"/>
    <w:rsid w:val="00F24317"/>
    <w:rsid w:val="00F24443"/>
    <w:rsid w:val="00F2598D"/>
    <w:rsid w:val="00F25BFA"/>
    <w:rsid w:val="00F264BE"/>
    <w:rsid w:val="00F2665F"/>
    <w:rsid w:val="00F2745E"/>
    <w:rsid w:val="00F30339"/>
    <w:rsid w:val="00F30F7A"/>
    <w:rsid w:val="00F3325F"/>
    <w:rsid w:val="00F33FDF"/>
    <w:rsid w:val="00F35C81"/>
    <w:rsid w:val="00F36154"/>
    <w:rsid w:val="00F36C54"/>
    <w:rsid w:val="00F41A05"/>
    <w:rsid w:val="00F42552"/>
    <w:rsid w:val="00F42A59"/>
    <w:rsid w:val="00F42E43"/>
    <w:rsid w:val="00F44C8E"/>
    <w:rsid w:val="00F45003"/>
    <w:rsid w:val="00F50F84"/>
    <w:rsid w:val="00F5124A"/>
    <w:rsid w:val="00F5226E"/>
    <w:rsid w:val="00F52AD7"/>
    <w:rsid w:val="00F534CA"/>
    <w:rsid w:val="00F53E78"/>
    <w:rsid w:val="00F555E8"/>
    <w:rsid w:val="00F56663"/>
    <w:rsid w:val="00F56982"/>
    <w:rsid w:val="00F5750B"/>
    <w:rsid w:val="00F60A1B"/>
    <w:rsid w:val="00F6532D"/>
    <w:rsid w:val="00F65FDF"/>
    <w:rsid w:val="00F7093B"/>
    <w:rsid w:val="00F722FF"/>
    <w:rsid w:val="00F7262F"/>
    <w:rsid w:val="00F73131"/>
    <w:rsid w:val="00F73E00"/>
    <w:rsid w:val="00F758C7"/>
    <w:rsid w:val="00F763AA"/>
    <w:rsid w:val="00F777CE"/>
    <w:rsid w:val="00F8240E"/>
    <w:rsid w:val="00F824F9"/>
    <w:rsid w:val="00F82ADE"/>
    <w:rsid w:val="00F83245"/>
    <w:rsid w:val="00F83314"/>
    <w:rsid w:val="00F8365B"/>
    <w:rsid w:val="00F85509"/>
    <w:rsid w:val="00F867E9"/>
    <w:rsid w:val="00F86B62"/>
    <w:rsid w:val="00F871B7"/>
    <w:rsid w:val="00F87741"/>
    <w:rsid w:val="00F904AC"/>
    <w:rsid w:val="00F90B9A"/>
    <w:rsid w:val="00F90DB4"/>
    <w:rsid w:val="00F9136D"/>
    <w:rsid w:val="00F94163"/>
    <w:rsid w:val="00FA0EE4"/>
    <w:rsid w:val="00FA20DE"/>
    <w:rsid w:val="00FA23C6"/>
    <w:rsid w:val="00FA345A"/>
    <w:rsid w:val="00FA3A5D"/>
    <w:rsid w:val="00FA5DB3"/>
    <w:rsid w:val="00FA7436"/>
    <w:rsid w:val="00FB169D"/>
    <w:rsid w:val="00FB2E9B"/>
    <w:rsid w:val="00FB2FA1"/>
    <w:rsid w:val="00FB5468"/>
    <w:rsid w:val="00FC188F"/>
    <w:rsid w:val="00FC33CC"/>
    <w:rsid w:val="00FC568F"/>
    <w:rsid w:val="00FC5704"/>
    <w:rsid w:val="00FC7A7A"/>
    <w:rsid w:val="00FC7D2A"/>
    <w:rsid w:val="00FD0845"/>
    <w:rsid w:val="00FD096E"/>
    <w:rsid w:val="00FD1044"/>
    <w:rsid w:val="00FD3549"/>
    <w:rsid w:val="00FD42C7"/>
    <w:rsid w:val="00FD4476"/>
    <w:rsid w:val="00FD4616"/>
    <w:rsid w:val="00FE112A"/>
    <w:rsid w:val="00FE14B4"/>
    <w:rsid w:val="00FE2D19"/>
    <w:rsid w:val="00FE318F"/>
    <w:rsid w:val="00FE3B1A"/>
    <w:rsid w:val="00FE5869"/>
    <w:rsid w:val="00FE77BD"/>
    <w:rsid w:val="00FE7AC3"/>
    <w:rsid w:val="00FF0060"/>
    <w:rsid w:val="00FF0DFF"/>
    <w:rsid w:val="00FF39AF"/>
    <w:rsid w:val="00FF429A"/>
    <w:rsid w:val="00FF52D6"/>
    <w:rsid w:val="00FF5F4E"/>
    <w:rsid w:val="08953333"/>
    <w:rsid w:val="0A88289A"/>
    <w:rsid w:val="0B23501D"/>
    <w:rsid w:val="0D231FC7"/>
    <w:rsid w:val="0F53103D"/>
    <w:rsid w:val="10450759"/>
    <w:rsid w:val="13A707AB"/>
    <w:rsid w:val="14034C3E"/>
    <w:rsid w:val="162E671B"/>
    <w:rsid w:val="1922229F"/>
    <w:rsid w:val="1AF31B40"/>
    <w:rsid w:val="1B97A77D"/>
    <w:rsid w:val="1FFFCE7F"/>
    <w:rsid w:val="226A20AE"/>
    <w:rsid w:val="22765BBD"/>
    <w:rsid w:val="230A5B6A"/>
    <w:rsid w:val="23817BEC"/>
    <w:rsid w:val="26675122"/>
    <w:rsid w:val="27336479"/>
    <w:rsid w:val="28627E19"/>
    <w:rsid w:val="29FF2ADD"/>
    <w:rsid w:val="2A4E7C24"/>
    <w:rsid w:val="2B523B2E"/>
    <w:rsid w:val="2B6878B4"/>
    <w:rsid w:val="2B814BF4"/>
    <w:rsid w:val="2C863E25"/>
    <w:rsid w:val="2D3F3CAD"/>
    <w:rsid w:val="30A128F0"/>
    <w:rsid w:val="30E727FF"/>
    <w:rsid w:val="31514887"/>
    <w:rsid w:val="33FE3DDD"/>
    <w:rsid w:val="341F3A84"/>
    <w:rsid w:val="374F54B2"/>
    <w:rsid w:val="3842387A"/>
    <w:rsid w:val="38531832"/>
    <w:rsid w:val="38FF26A0"/>
    <w:rsid w:val="39CD56CC"/>
    <w:rsid w:val="39D716E5"/>
    <w:rsid w:val="39FF76DB"/>
    <w:rsid w:val="3A6542E2"/>
    <w:rsid w:val="3B607A9B"/>
    <w:rsid w:val="3BCEE119"/>
    <w:rsid w:val="3BD26701"/>
    <w:rsid w:val="3C2F61B6"/>
    <w:rsid w:val="3D804609"/>
    <w:rsid w:val="3EEF6F22"/>
    <w:rsid w:val="3F0B3BC0"/>
    <w:rsid w:val="40115361"/>
    <w:rsid w:val="42122FD2"/>
    <w:rsid w:val="434965F5"/>
    <w:rsid w:val="44611A9A"/>
    <w:rsid w:val="44EE1016"/>
    <w:rsid w:val="46423ADA"/>
    <w:rsid w:val="478F2D42"/>
    <w:rsid w:val="47EE0F5C"/>
    <w:rsid w:val="47F07CA5"/>
    <w:rsid w:val="49AE0F5D"/>
    <w:rsid w:val="4A85580F"/>
    <w:rsid w:val="4A992B43"/>
    <w:rsid w:val="4CFC46E8"/>
    <w:rsid w:val="4D012990"/>
    <w:rsid w:val="4E6E1E84"/>
    <w:rsid w:val="4EFE0678"/>
    <w:rsid w:val="4EFF56B8"/>
    <w:rsid w:val="513028EE"/>
    <w:rsid w:val="514B6048"/>
    <w:rsid w:val="54AB0941"/>
    <w:rsid w:val="55A938AD"/>
    <w:rsid w:val="55BD49CA"/>
    <w:rsid w:val="57A153A7"/>
    <w:rsid w:val="5B1EF427"/>
    <w:rsid w:val="5CC4627E"/>
    <w:rsid w:val="5F604CA1"/>
    <w:rsid w:val="5F7E1965"/>
    <w:rsid w:val="5FCF03EB"/>
    <w:rsid w:val="60125B29"/>
    <w:rsid w:val="64AEE372"/>
    <w:rsid w:val="65CF455D"/>
    <w:rsid w:val="665D6E89"/>
    <w:rsid w:val="67703372"/>
    <w:rsid w:val="695F43D1"/>
    <w:rsid w:val="6AF14F8E"/>
    <w:rsid w:val="6CC15282"/>
    <w:rsid w:val="6E3F3D43"/>
    <w:rsid w:val="72E3063E"/>
    <w:rsid w:val="73601B80"/>
    <w:rsid w:val="7529423E"/>
    <w:rsid w:val="767120E7"/>
    <w:rsid w:val="76EF49DC"/>
    <w:rsid w:val="7AFB28FD"/>
    <w:rsid w:val="7B9D27D5"/>
    <w:rsid w:val="7D756ED4"/>
    <w:rsid w:val="7D7DD200"/>
    <w:rsid w:val="7DCC3BB1"/>
    <w:rsid w:val="7E757250"/>
    <w:rsid w:val="7F78088F"/>
    <w:rsid w:val="7F7E9CB6"/>
    <w:rsid w:val="7FFE368D"/>
    <w:rsid w:val="9D47E8E7"/>
    <w:rsid w:val="A79F66B3"/>
    <w:rsid w:val="A7EACC0A"/>
    <w:rsid w:val="E7FFB47A"/>
    <w:rsid w:val="EBFF6864"/>
    <w:rsid w:val="EDE749F6"/>
    <w:rsid w:val="EFFE8C19"/>
    <w:rsid w:val="EFFFADE5"/>
    <w:rsid w:val="F18E64C9"/>
    <w:rsid w:val="F5BFC1F9"/>
    <w:rsid w:val="F7FD0B0A"/>
    <w:rsid w:val="FB77A8AF"/>
    <w:rsid w:val="FC0FB09A"/>
    <w:rsid w:val="FDB9958D"/>
    <w:rsid w:val="FDF74904"/>
    <w:rsid w:val="FDF7759A"/>
    <w:rsid w:val="FDFD986E"/>
    <w:rsid w:val="FECE13B5"/>
    <w:rsid w:val="FFFFD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numPr>
        <w:ilvl w:val="0"/>
        <w:numId w:val="1"/>
      </w:numPr>
      <w:spacing w:line="720" w:lineRule="auto"/>
      <w:outlineLvl w:val="0"/>
    </w:pPr>
    <w:rPr>
      <w:rFonts w:eastAsia="黑体"/>
      <w:bCs/>
      <w:kern w:val="44"/>
      <w:szCs w:val="44"/>
      <w:lang w:val="zh-CN"/>
    </w:rPr>
  </w:style>
  <w:style w:type="paragraph" w:styleId="3">
    <w:name w:val="heading 2"/>
    <w:basedOn w:val="1"/>
    <w:next w:val="1"/>
    <w:link w:val="60"/>
    <w:qFormat/>
    <w:uiPriority w:val="9"/>
    <w:pPr>
      <w:keepNext/>
      <w:keepLines/>
      <w:numPr>
        <w:ilvl w:val="1"/>
        <w:numId w:val="1"/>
      </w:numPr>
      <w:spacing w:line="480" w:lineRule="auto"/>
      <w:outlineLvl w:val="1"/>
    </w:pPr>
    <w:rPr>
      <w:rFonts w:ascii="Calibri Light" w:hAnsi="Calibri Light" w:eastAsia="黑体"/>
      <w:bCs/>
      <w:szCs w:val="32"/>
      <w:lang w:val="zh-CN"/>
    </w:rPr>
  </w:style>
  <w:style w:type="paragraph" w:styleId="4">
    <w:name w:val="heading 3"/>
    <w:basedOn w:val="1"/>
    <w:next w:val="1"/>
    <w:link w:val="65"/>
    <w:qFormat/>
    <w:uiPriority w:val="9"/>
    <w:pPr>
      <w:keepNext/>
      <w:keepLines/>
      <w:numPr>
        <w:ilvl w:val="2"/>
        <w:numId w:val="1"/>
      </w:numPr>
      <w:spacing w:line="480" w:lineRule="auto"/>
      <w:outlineLvl w:val="2"/>
    </w:pPr>
    <w:rPr>
      <w:rFonts w:eastAsia="黑体"/>
      <w:bCs/>
      <w:szCs w:val="32"/>
      <w:lang w:val="zh-CN"/>
    </w:rPr>
  </w:style>
  <w:style w:type="paragraph" w:styleId="5">
    <w:name w:val="heading 4"/>
    <w:basedOn w:val="1"/>
    <w:next w:val="1"/>
    <w:link w:val="62"/>
    <w:qFormat/>
    <w:uiPriority w:val="9"/>
    <w:pPr>
      <w:keepNext/>
      <w:keepLines/>
      <w:numPr>
        <w:ilvl w:val="3"/>
        <w:numId w:val="1"/>
      </w:numPr>
      <w:spacing w:line="480" w:lineRule="auto"/>
      <w:outlineLvl w:val="3"/>
    </w:pPr>
    <w:rPr>
      <w:rFonts w:ascii="Calibri Light" w:hAnsi="Calibri Light" w:eastAsia="黑体"/>
      <w:bCs/>
      <w:szCs w:val="28"/>
      <w:lang w:val="zh-CN"/>
    </w:rPr>
  </w:style>
  <w:style w:type="paragraph" w:styleId="6">
    <w:name w:val="heading 5"/>
    <w:basedOn w:val="1"/>
    <w:next w:val="1"/>
    <w:link w:val="55"/>
    <w:qFormat/>
    <w:uiPriority w:val="9"/>
    <w:pPr>
      <w:keepNext/>
      <w:keepLines/>
      <w:numPr>
        <w:ilvl w:val="4"/>
        <w:numId w:val="1"/>
      </w:numPr>
      <w:spacing w:before="280" w:after="290" w:line="376" w:lineRule="auto"/>
      <w:outlineLvl w:val="4"/>
    </w:pPr>
    <w:rPr>
      <w:rFonts w:eastAsia="黑体"/>
      <w:bCs/>
      <w:szCs w:val="28"/>
      <w:lang w:val="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60"/>
      <w:jc w:val="left"/>
    </w:pPr>
    <w:rPr>
      <w:rFonts w:ascii="等线" w:eastAsia="等线"/>
      <w:sz w:val="20"/>
      <w:szCs w:val="20"/>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59"/>
    <w:semiHidden/>
    <w:qFormat/>
    <w:uiPriority w:val="0"/>
    <w:pPr>
      <w:shd w:val="clear" w:color="auto" w:fill="000080"/>
    </w:pPr>
    <w:rPr>
      <w:kern w:val="0"/>
      <w:sz w:val="20"/>
      <w:lang w:val="zh-CN"/>
    </w:rPr>
  </w:style>
  <w:style w:type="paragraph" w:styleId="12">
    <w:name w:val="annotation text"/>
    <w:basedOn w:val="1"/>
    <w:link w:val="53"/>
    <w:unhideWhenUsed/>
    <w:qFormat/>
    <w:uiPriority w:val="99"/>
    <w:pPr>
      <w:jc w:val="left"/>
    </w:pPr>
    <w:rPr>
      <w:rFonts w:ascii="Calibri" w:hAnsi="Calibri"/>
      <w:kern w:val="0"/>
      <w:sz w:val="24"/>
      <w:szCs w:val="20"/>
      <w:lang w:val="zh-CN"/>
    </w:r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Body Text"/>
    <w:basedOn w:val="1"/>
    <w:link w:val="51"/>
    <w:unhideWhenUsed/>
    <w:qFormat/>
    <w:uiPriority w:val="99"/>
    <w:pPr>
      <w:spacing w:after="120"/>
    </w:pPr>
    <w:rPr>
      <w:rFonts w:ascii="Calibri" w:hAnsi="Calibri"/>
      <w:kern w:val="0"/>
      <w:sz w:val="24"/>
      <w:szCs w:val="20"/>
      <w:lang w:val="zh-CN"/>
    </w:rPr>
  </w:style>
  <w:style w:type="paragraph" w:styleId="15">
    <w:name w:val="Body Text Indent"/>
    <w:basedOn w:val="14"/>
    <w:link w:val="66"/>
    <w:qFormat/>
    <w:uiPriority w:val="0"/>
    <w:pPr>
      <w:suppressAutoHyphens/>
      <w:spacing w:line="360" w:lineRule="auto"/>
      <w:ind w:firstLine="567"/>
      <w:jc w:val="left"/>
    </w:pPr>
    <w:rPr>
      <w:rFonts w:ascii="宋体" w:hAnsi="宋体"/>
      <w:kern w:val="1"/>
      <w:lang w:eastAsia="ar-SA"/>
    </w:rPr>
  </w:style>
  <w:style w:type="paragraph" w:styleId="16">
    <w:name w:val="index 4"/>
    <w:basedOn w:val="1"/>
    <w:next w:val="1"/>
    <w:qFormat/>
    <w:uiPriority w:val="0"/>
    <w:pPr>
      <w:ind w:left="840" w:hanging="210"/>
      <w:jc w:val="left"/>
    </w:pPr>
    <w:rPr>
      <w:rFonts w:ascii="Calibri" w:hAnsi="Calibri"/>
      <w:sz w:val="20"/>
      <w:szCs w:val="20"/>
    </w:rPr>
  </w:style>
  <w:style w:type="paragraph" w:styleId="17">
    <w:name w:val="toc 5"/>
    <w:basedOn w:val="1"/>
    <w:next w:val="1"/>
    <w:qFormat/>
    <w:uiPriority w:val="39"/>
    <w:pPr>
      <w:ind w:left="840"/>
      <w:jc w:val="left"/>
    </w:pPr>
    <w:rPr>
      <w:rFonts w:ascii="等线" w:eastAsia="等线"/>
      <w:sz w:val="20"/>
      <w:szCs w:val="20"/>
    </w:rPr>
  </w:style>
  <w:style w:type="paragraph" w:styleId="18">
    <w:name w:val="toc 3"/>
    <w:basedOn w:val="1"/>
    <w:next w:val="1"/>
    <w:qFormat/>
    <w:uiPriority w:val="39"/>
    <w:pPr>
      <w:ind w:left="420"/>
      <w:jc w:val="left"/>
    </w:pPr>
    <w:rPr>
      <w:rFonts w:ascii="等线" w:eastAsia="等线"/>
      <w:sz w:val="22"/>
      <w:szCs w:val="22"/>
    </w:rPr>
  </w:style>
  <w:style w:type="paragraph" w:styleId="19">
    <w:name w:val="toc 8"/>
    <w:basedOn w:val="1"/>
    <w:next w:val="1"/>
    <w:qFormat/>
    <w:uiPriority w:val="39"/>
    <w:pPr>
      <w:ind w:left="1470"/>
      <w:jc w:val="left"/>
    </w:pPr>
    <w:rPr>
      <w:rFonts w:ascii="等线" w:eastAsia="等线"/>
      <w:sz w:val="20"/>
      <w:szCs w:val="20"/>
    </w:rPr>
  </w:style>
  <w:style w:type="paragraph" w:styleId="20">
    <w:name w:val="index 3"/>
    <w:basedOn w:val="1"/>
    <w:next w:val="1"/>
    <w:qFormat/>
    <w:uiPriority w:val="0"/>
    <w:pPr>
      <w:ind w:left="630" w:hanging="210"/>
      <w:jc w:val="left"/>
    </w:pPr>
    <w:rPr>
      <w:rFonts w:ascii="Calibri" w:hAnsi="Calibri"/>
      <w:sz w:val="20"/>
      <w:szCs w:val="20"/>
    </w:rPr>
  </w:style>
  <w:style w:type="paragraph" w:styleId="21">
    <w:name w:val="endnote text"/>
    <w:basedOn w:val="1"/>
    <w:link w:val="74"/>
    <w:semiHidden/>
    <w:qFormat/>
    <w:uiPriority w:val="0"/>
    <w:pPr>
      <w:snapToGrid w:val="0"/>
      <w:jc w:val="left"/>
    </w:pPr>
    <w:rPr>
      <w:kern w:val="0"/>
      <w:sz w:val="20"/>
      <w:lang w:val="zh-CN"/>
    </w:rPr>
  </w:style>
  <w:style w:type="paragraph" w:styleId="22">
    <w:name w:val="Balloon Text"/>
    <w:basedOn w:val="1"/>
    <w:link w:val="52"/>
    <w:unhideWhenUsed/>
    <w:qFormat/>
    <w:uiPriority w:val="0"/>
    <w:rPr>
      <w:rFonts w:ascii="Calibri" w:hAnsi="Calibri"/>
      <w:kern w:val="0"/>
      <w:sz w:val="18"/>
      <w:szCs w:val="18"/>
      <w:lang w:val="zh-CN"/>
    </w:rPr>
  </w:style>
  <w:style w:type="paragraph" w:styleId="23">
    <w:name w:val="footer"/>
    <w:basedOn w:val="1"/>
    <w:link w:val="63"/>
    <w:qFormat/>
    <w:uiPriority w:val="99"/>
    <w:pPr>
      <w:snapToGrid w:val="0"/>
      <w:ind w:right="210" w:rightChars="100"/>
      <w:jc w:val="right"/>
    </w:pPr>
    <w:rPr>
      <w:kern w:val="0"/>
      <w:sz w:val="18"/>
      <w:szCs w:val="18"/>
      <w:lang w:val="zh-CN"/>
    </w:rPr>
  </w:style>
  <w:style w:type="paragraph" w:styleId="24">
    <w:name w:val="header"/>
    <w:basedOn w:val="1"/>
    <w:link w:val="54"/>
    <w:qFormat/>
    <w:uiPriority w:val="99"/>
    <w:pPr>
      <w:numPr>
        <w:ilvl w:val="0"/>
        <w:numId w:val="2"/>
      </w:numPr>
      <w:snapToGrid w:val="0"/>
      <w:ind w:left="0" w:firstLine="0"/>
      <w:jc w:val="left"/>
    </w:pPr>
    <w:rPr>
      <w:sz w:val="18"/>
      <w:szCs w:val="18"/>
      <w:lang w:val="zh-CN"/>
    </w:rPr>
  </w:style>
  <w:style w:type="paragraph" w:styleId="25">
    <w:name w:val="toc 1"/>
    <w:basedOn w:val="1"/>
    <w:next w:val="1"/>
    <w:qFormat/>
    <w:uiPriority w:val="39"/>
    <w:pPr>
      <w:spacing w:before="120"/>
      <w:jc w:val="left"/>
    </w:pPr>
    <w:rPr>
      <w:rFonts w:ascii="等线" w:eastAsia="等线"/>
      <w:b/>
      <w:bCs/>
      <w:sz w:val="24"/>
    </w:rPr>
  </w:style>
  <w:style w:type="paragraph" w:styleId="26">
    <w:name w:val="toc 4"/>
    <w:basedOn w:val="1"/>
    <w:next w:val="1"/>
    <w:qFormat/>
    <w:uiPriority w:val="39"/>
    <w:pPr>
      <w:ind w:left="630"/>
      <w:jc w:val="left"/>
    </w:pPr>
    <w:rPr>
      <w:rFonts w:ascii="等线" w:eastAsia="等线"/>
      <w:sz w:val="20"/>
      <w:szCs w:val="20"/>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67"/>
    <w:qFormat/>
    <w:uiPriority w:val="0"/>
    <w:pPr>
      <w:tabs>
        <w:tab w:val="center" w:pos="4201"/>
        <w:tab w:val="right" w:leader="dot" w:pos="9298"/>
      </w:tabs>
      <w:autoSpaceDE w:val="0"/>
      <w:autoSpaceDN w:val="0"/>
      <w:ind w:firstLine="200" w:firstLineChars="200"/>
    </w:pPr>
    <w:rPr>
      <w:rFonts w:ascii="宋体" w:hAnsi="Times New Roman" w:eastAsia="宋体" w:cs="Times New Roman"/>
      <w:sz w:val="21"/>
      <w:lang w:val="en-US" w:eastAsia="zh-CN" w:bidi="ar-SA"/>
    </w:rPr>
  </w:style>
  <w:style w:type="paragraph" w:styleId="30">
    <w:name w:val="footnote text"/>
    <w:basedOn w:val="1"/>
    <w:link w:val="68"/>
    <w:qFormat/>
    <w:uiPriority w:val="0"/>
    <w:pPr>
      <w:numPr>
        <w:ilvl w:val="0"/>
        <w:numId w:val="3"/>
      </w:numPr>
      <w:snapToGrid w:val="0"/>
      <w:jc w:val="left"/>
    </w:pPr>
    <w:rPr>
      <w:rFonts w:ascii="宋体"/>
      <w:sz w:val="18"/>
      <w:szCs w:val="18"/>
      <w:lang w:val="zh-CN"/>
    </w:rPr>
  </w:style>
  <w:style w:type="paragraph" w:styleId="31">
    <w:name w:val="toc 6"/>
    <w:basedOn w:val="1"/>
    <w:next w:val="1"/>
    <w:qFormat/>
    <w:uiPriority w:val="39"/>
    <w:pPr>
      <w:ind w:left="1050"/>
      <w:jc w:val="left"/>
    </w:pPr>
    <w:rPr>
      <w:rFonts w:ascii="等线" w:eastAsia="等线"/>
      <w:sz w:val="20"/>
      <w:szCs w:val="20"/>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ind w:left="210"/>
      <w:jc w:val="left"/>
    </w:pPr>
    <w:rPr>
      <w:rFonts w:ascii="等线" w:eastAsia="等线"/>
      <w:b/>
      <w:bCs/>
      <w:sz w:val="22"/>
      <w:szCs w:val="22"/>
    </w:rPr>
  </w:style>
  <w:style w:type="paragraph" w:styleId="35">
    <w:name w:val="toc 9"/>
    <w:basedOn w:val="1"/>
    <w:next w:val="1"/>
    <w:qFormat/>
    <w:uiPriority w:val="39"/>
    <w:pPr>
      <w:ind w:left="1680"/>
      <w:jc w:val="left"/>
    </w:pPr>
    <w:rPr>
      <w:rFonts w:ascii="等线" w:eastAsia="等线"/>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Title"/>
    <w:basedOn w:val="1"/>
    <w:next w:val="1"/>
    <w:link w:val="174"/>
    <w:qFormat/>
    <w:uiPriority w:val="0"/>
    <w:pPr>
      <w:spacing w:before="240" w:after="60"/>
      <w:jc w:val="center"/>
      <w:outlineLvl w:val="0"/>
    </w:pPr>
    <w:rPr>
      <w:rFonts w:ascii="Calibri Light" w:hAnsi="Calibri Light"/>
      <w:b/>
      <w:bCs/>
      <w:sz w:val="32"/>
      <w:szCs w:val="32"/>
      <w:lang w:val="zh-CN"/>
    </w:rPr>
  </w:style>
  <w:style w:type="paragraph" w:styleId="39">
    <w:name w:val="annotation subject"/>
    <w:basedOn w:val="12"/>
    <w:next w:val="12"/>
    <w:link w:val="71"/>
    <w:unhideWhenUsed/>
    <w:qFormat/>
    <w:uiPriority w:val="99"/>
    <w:rPr>
      <w:b/>
      <w:bCs/>
    </w:rPr>
  </w:style>
  <w:style w:type="table" w:styleId="41">
    <w:name w:val="Table Grid"/>
    <w:basedOn w:val="40"/>
    <w:qFormat/>
    <w:uiPriority w:val="0"/>
    <w:pPr>
      <w:numPr>
        <w:numId w:val="4"/>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Emphasis"/>
    <w:qFormat/>
    <w:uiPriority w:val="20"/>
    <w:rPr>
      <w:i/>
      <w:iCs/>
    </w:rPr>
  </w:style>
  <w:style w:type="character" w:styleId="47">
    <w:name w:val="Hyperlink"/>
    <w:qFormat/>
    <w:uiPriority w:val="99"/>
    <w:rPr>
      <w:color w:val="0000FF"/>
      <w:spacing w:val="0"/>
      <w:w w:val="100"/>
      <w:szCs w:val="21"/>
      <w:u w:val="single"/>
      <w:lang w:val="en-US" w:eastAsia="zh-CN"/>
    </w:rPr>
  </w:style>
  <w:style w:type="character" w:styleId="48">
    <w:name w:val="annotation reference"/>
    <w:unhideWhenUsed/>
    <w:qFormat/>
    <w:uiPriority w:val="99"/>
    <w:rPr>
      <w:sz w:val="21"/>
      <w:szCs w:val="21"/>
    </w:rPr>
  </w:style>
  <w:style w:type="character" w:styleId="49">
    <w:name w:val="footnote reference"/>
    <w:semiHidden/>
    <w:qFormat/>
    <w:uiPriority w:val="0"/>
    <w:rPr>
      <w:vertAlign w:val="superscript"/>
    </w:rPr>
  </w:style>
  <w:style w:type="paragraph" w:customStyle="1" w:styleId="50">
    <w:name w:val="网格表 31"/>
    <w:basedOn w:val="2"/>
    <w:next w:val="1"/>
    <w:qFormat/>
    <w:uiPriority w:val="39"/>
    <w:pPr>
      <w:widowControl/>
      <w:spacing w:before="240" w:line="259" w:lineRule="auto"/>
      <w:jc w:val="left"/>
      <w:outlineLvl w:val="9"/>
    </w:pPr>
    <w:rPr>
      <w:rFonts w:ascii="Calibri Light" w:hAnsi="Calibri Light" w:eastAsia="宋体"/>
      <w:b/>
      <w:bCs w:val="0"/>
      <w:color w:val="2E74B5"/>
      <w:kern w:val="0"/>
      <w:sz w:val="32"/>
      <w:szCs w:val="32"/>
    </w:rPr>
  </w:style>
  <w:style w:type="character" w:customStyle="1" w:styleId="51">
    <w:name w:val="正文文本 Char"/>
    <w:link w:val="14"/>
    <w:qFormat/>
    <w:uiPriority w:val="99"/>
    <w:rPr>
      <w:rFonts w:ascii="Calibri" w:hAnsi="Calibri" w:eastAsia="宋体" w:cs="Times New Roman"/>
      <w:sz w:val="24"/>
    </w:rPr>
  </w:style>
  <w:style w:type="character" w:customStyle="1" w:styleId="52">
    <w:name w:val="批注框文本 Char"/>
    <w:link w:val="22"/>
    <w:qFormat/>
    <w:uiPriority w:val="0"/>
    <w:rPr>
      <w:rFonts w:ascii="Calibri" w:hAnsi="Calibri" w:eastAsia="宋体" w:cs="Times New Roman"/>
      <w:sz w:val="18"/>
      <w:szCs w:val="18"/>
    </w:rPr>
  </w:style>
  <w:style w:type="character" w:customStyle="1" w:styleId="53">
    <w:name w:val="批注文字 Char"/>
    <w:link w:val="12"/>
    <w:qFormat/>
    <w:uiPriority w:val="99"/>
    <w:rPr>
      <w:rFonts w:ascii="Calibri" w:hAnsi="Calibri" w:eastAsia="宋体" w:cs="Times New Roman"/>
      <w:sz w:val="24"/>
    </w:rPr>
  </w:style>
  <w:style w:type="character" w:customStyle="1" w:styleId="54">
    <w:name w:val="页眉 Char"/>
    <w:link w:val="24"/>
    <w:qFormat/>
    <w:uiPriority w:val="99"/>
    <w:rPr>
      <w:kern w:val="2"/>
      <w:sz w:val="18"/>
      <w:szCs w:val="18"/>
      <w:lang w:val="zh-CN" w:eastAsia="zh-CN"/>
    </w:rPr>
  </w:style>
  <w:style w:type="character" w:customStyle="1" w:styleId="55">
    <w:name w:val="标题 5 Char"/>
    <w:link w:val="6"/>
    <w:qFormat/>
    <w:uiPriority w:val="9"/>
    <w:rPr>
      <w:rFonts w:eastAsia="黑体"/>
      <w:bCs/>
      <w:kern w:val="2"/>
      <w:sz w:val="21"/>
      <w:szCs w:val="28"/>
      <w:lang w:val="zh-CN" w:eastAsia="zh-CN"/>
    </w:rPr>
  </w:style>
  <w:style w:type="character" w:customStyle="1" w:styleId="56">
    <w:name w:val="公式 Char"/>
    <w:link w:val="57"/>
    <w:qFormat/>
    <w:uiPriority w:val="0"/>
    <w:rPr>
      <w:rFonts w:ascii="宋体" w:hAnsi="宋体" w:cs="宋体"/>
      <w:sz w:val="18"/>
      <w:szCs w:val="18"/>
    </w:rPr>
  </w:style>
  <w:style w:type="paragraph" w:customStyle="1" w:styleId="57">
    <w:name w:val="公式"/>
    <w:basedOn w:val="1"/>
    <w:link w:val="56"/>
    <w:qFormat/>
    <w:uiPriority w:val="0"/>
    <w:pPr>
      <w:widowControl/>
      <w:tabs>
        <w:tab w:val="left" w:pos="810"/>
      </w:tabs>
      <w:spacing w:before="156" w:beforeLines="50" w:line="360" w:lineRule="auto"/>
      <w:ind w:firstLine="420" w:firstLineChars="200"/>
      <w:jc w:val="left"/>
    </w:pPr>
    <w:rPr>
      <w:rFonts w:ascii="宋体" w:hAnsi="宋体"/>
      <w:kern w:val="0"/>
      <w:sz w:val="18"/>
      <w:szCs w:val="18"/>
      <w:lang w:val="zh-CN"/>
    </w:rPr>
  </w:style>
  <w:style w:type="character" w:customStyle="1" w:styleId="58">
    <w:name w:val="发布"/>
    <w:qFormat/>
    <w:uiPriority w:val="0"/>
    <w:rPr>
      <w:rFonts w:ascii="黑体" w:eastAsia="黑体"/>
      <w:spacing w:val="85"/>
      <w:w w:val="100"/>
      <w:position w:val="3"/>
      <w:sz w:val="28"/>
      <w:szCs w:val="28"/>
    </w:rPr>
  </w:style>
  <w:style w:type="character" w:customStyle="1" w:styleId="59">
    <w:name w:val="文档结构图 Char"/>
    <w:link w:val="11"/>
    <w:semiHidden/>
    <w:qFormat/>
    <w:uiPriority w:val="0"/>
    <w:rPr>
      <w:rFonts w:ascii="Times New Roman" w:hAnsi="Times New Roman" w:eastAsia="宋体" w:cs="Times New Roman"/>
      <w:szCs w:val="24"/>
      <w:shd w:val="clear" w:color="auto" w:fill="000080"/>
    </w:rPr>
  </w:style>
  <w:style w:type="character" w:customStyle="1" w:styleId="60">
    <w:name w:val="标题 2 Char"/>
    <w:link w:val="3"/>
    <w:qFormat/>
    <w:uiPriority w:val="9"/>
    <w:rPr>
      <w:rFonts w:ascii="Calibri Light" w:hAnsi="Calibri Light" w:eastAsia="黑体"/>
      <w:bCs/>
      <w:kern w:val="2"/>
      <w:sz w:val="21"/>
      <w:szCs w:val="32"/>
      <w:lang w:val="zh-CN" w:eastAsia="zh-CN"/>
    </w:rPr>
  </w:style>
  <w:style w:type="character" w:customStyle="1" w:styleId="61">
    <w:name w:val="标题 1 Char"/>
    <w:link w:val="2"/>
    <w:qFormat/>
    <w:uiPriority w:val="9"/>
    <w:rPr>
      <w:rFonts w:eastAsia="黑体"/>
      <w:bCs/>
      <w:kern w:val="44"/>
      <w:sz w:val="21"/>
      <w:szCs w:val="44"/>
      <w:lang w:val="zh-CN" w:eastAsia="zh-CN"/>
    </w:rPr>
  </w:style>
  <w:style w:type="character" w:customStyle="1" w:styleId="62">
    <w:name w:val="标题 4 Char"/>
    <w:link w:val="5"/>
    <w:qFormat/>
    <w:uiPriority w:val="9"/>
    <w:rPr>
      <w:rFonts w:ascii="Calibri Light" w:hAnsi="Calibri Light" w:eastAsia="黑体"/>
      <w:bCs/>
      <w:kern w:val="2"/>
      <w:sz w:val="21"/>
      <w:szCs w:val="28"/>
      <w:lang w:val="zh-CN" w:eastAsia="zh-CN"/>
    </w:rPr>
  </w:style>
  <w:style w:type="character" w:customStyle="1" w:styleId="63">
    <w:name w:val="页脚 Char"/>
    <w:link w:val="23"/>
    <w:qFormat/>
    <w:uiPriority w:val="99"/>
    <w:rPr>
      <w:rFonts w:ascii="Times New Roman" w:hAnsi="Times New Roman" w:eastAsia="宋体" w:cs="Times New Roman"/>
      <w:sz w:val="18"/>
      <w:szCs w:val="18"/>
    </w:rPr>
  </w:style>
  <w:style w:type="character" w:customStyle="1" w:styleId="64">
    <w:name w:val="apple-converted-space"/>
    <w:qFormat/>
    <w:uiPriority w:val="0"/>
  </w:style>
  <w:style w:type="character" w:customStyle="1" w:styleId="65">
    <w:name w:val="标题 3 Char"/>
    <w:link w:val="4"/>
    <w:qFormat/>
    <w:uiPriority w:val="9"/>
    <w:rPr>
      <w:rFonts w:eastAsia="黑体"/>
      <w:bCs/>
      <w:kern w:val="2"/>
      <w:sz w:val="21"/>
      <w:szCs w:val="32"/>
      <w:lang w:val="zh-CN" w:eastAsia="zh-CN"/>
    </w:rPr>
  </w:style>
  <w:style w:type="character" w:customStyle="1" w:styleId="66">
    <w:name w:val="正文文本缩进 Char"/>
    <w:link w:val="15"/>
    <w:qFormat/>
    <w:uiPriority w:val="0"/>
    <w:rPr>
      <w:rFonts w:ascii="宋体" w:hAnsi="宋体" w:eastAsia="宋体" w:cs="宋体"/>
      <w:kern w:val="1"/>
      <w:sz w:val="24"/>
      <w:lang w:eastAsia="ar-SA"/>
    </w:rPr>
  </w:style>
  <w:style w:type="character" w:customStyle="1" w:styleId="67">
    <w:name w:val="段 Char"/>
    <w:link w:val="29"/>
    <w:qFormat/>
    <w:uiPriority w:val="0"/>
    <w:rPr>
      <w:rFonts w:ascii="宋体"/>
      <w:sz w:val="21"/>
      <w:lang w:val="en-US" w:eastAsia="zh-CN" w:bidi="ar-SA"/>
    </w:rPr>
  </w:style>
  <w:style w:type="character" w:customStyle="1" w:styleId="68">
    <w:name w:val="脚注文本 Char"/>
    <w:link w:val="30"/>
    <w:qFormat/>
    <w:uiPriority w:val="0"/>
    <w:rPr>
      <w:rFonts w:ascii="宋体"/>
      <w:kern w:val="2"/>
      <w:sz w:val="18"/>
      <w:szCs w:val="18"/>
      <w:lang w:val="zh-CN" w:eastAsia="zh-CN"/>
    </w:rPr>
  </w:style>
  <w:style w:type="character" w:customStyle="1" w:styleId="69">
    <w:name w:val="附录公式 Char"/>
    <w:link w:val="70"/>
    <w:qFormat/>
    <w:uiPriority w:val="0"/>
  </w:style>
  <w:style w:type="paragraph" w:customStyle="1" w:styleId="70">
    <w:name w:val="附录公式"/>
    <w:basedOn w:val="29"/>
    <w:next w:val="29"/>
    <w:link w:val="69"/>
    <w:qFormat/>
    <w:uiPriority w:val="0"/>
  </w:style>
  <w:style w:type="character" w:customStyle="1" w:styleId="71">
    <w:name w:val="批注主题 Char"/>
    <w:link w:val="39"/>
    <w:qFormat/>
    <w:uiPriority w:val="99"/>
    <w:rPr>
      <w:rFonts w:ascii="Calibri" w:hAnsi="Calibri" w:eastAsia="宋体" w:cs="Times New Roman"/>
      <w:b/>
      <w:bCs/>
      <w:sz w:val="24"/>
    </w:rPr>
  </w:style>
  <w:style w:type="character" w:customStyle="1" w:styleId="72">
    <w:name w:val="首示例 Char"/>
    <w:link w:val="73"/>
    <w:qFormat/>
    <w:uiPriority w:val="0"/>
    <w:rPr>
      <w:rFonts w:ascii="宋体" w:hAnsi="宋体"/>
      <w:kern w:val="2"/>
      <w:sz w:val="18"/>
      <w:szCs w:val="18"/>
    </w:rPr>
  </w:style>
  <w:style w:type="paragraph" w:customStyle="1" w:styleId="73">
    <w:name w:val="首示例"/>
    <w:next w:val="29"/>
    <w:link w:val="72"/>
    <w:qFormat/>
    <w:uiPriority w:val="0"/>
    <w:pPr>
      <w:numPr>
        <w:ilvl w:val="0"/>
        <w:numId w:val="5"/>
      </w:numPr>
      <w:tabs>
        <w:tab w:val="left" w:pos="360"/>
      </w:tabs>
      <w:ind w:firstLine="0"/>
    </w:pPr>
    <w:rPr>
      <w:rFonts w:ascii="宋体" w:hAnsi="宋体" w:eastAsia="宋体" w:cs="Times New Roman"/>
      <w:kern w:val="2"/>
      <w:sz w:val="18"/>
      <w:szCs w:val="18"/>
      <w:lang w:val="en-US" w:eastAsia="zh-CN" w:bidi="ar-SA"/>
    </w:rPr>
  </w:style>
  <w:style w:type="character" w:customStyle="1" w:styleId="74">
    <w:name w:val="尾注文本 Char"/>
    <w:link w:val="21"/>
    <w:semiHidden/>
    <w:qFormat/>
    <w:uiPriority w:val="0"/>
    <w:rPr>
      <w:rFonts w:ascii="Times New Roman" w:hAnsi="Times New Roman" w:eastAsia="宋体" w:cs="Times New Roman"/>
      <w:szCs w:val="24"/>
    </w:rPr>
  </w:style>
  <w:style w:type="paragraph" w:customStyle="1" w:styleId="75">
    <w:name w:val="二级无"/>
    <w:basedOn w:val="76"/>
    <w:qFormat/>
    <w:uiPriority w:val="0"/>
    <w:pPr>
      <w:spacing w:before="0" w:beforeLines="0" w:after="0" w:afterLines="0"/>
    </w:pPr>
    <w:rPr>
      <w:rFonts w:ascii="宋体" w:eastAsia="宋体"/>
    </w:rPr>
  </w:style>
  <w:style w:type="paragraph" w:customStyle="1" w:styleId="76">
    <w:name w:val="二级条标题"/>
    <w:basedOn w:val="77"/>
    <w:next w:val="29"/>
    <w:qFormat/>
    <w:uiPriority w:val="0"/>
    <w:pPr>
      <w:spacing w:before="50" w:after="50"/>
      <w:outlineLvl w:val="3"/>
    </w:pPr>
  </w:style>
  <w:style w:type="paragraph" w:customStyle="1" w:styleId="77">
    <w:name w:val="一级条标题"/>
    <w:next w:val="2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8">
    <w:name w:val="封面标准文稿类别"/>
    <w:basedOn w:val="79"/>
    <w:qFormat/>
    <w:uiPriority w:val="0"/>
    <w:pPr>
      <w:framePr/>
      <w:spacing w:after="160" w:line="240" w:lineRule="auto"/>
    </w:pPr>
    <w:rPr>
      <w:sz w:val="24"/>
    </w:rPr>
  </w:style>
  <w:style w:type="paragraph" w:customStyle="1" w:styleId="79">
    <w:name w:val="封面一致性程度标识"/>
    <w:basedOn w:val="80"/>
    <w:qFormat/>
    <w:uiPriority w:val="0"/>
    <w:pPr>
      <w:framePr/>
      <w:spacing w:before="440"/>
    </w:pPr>
    <w:rPr>
      <w:rFonts w:ascii="宋体" w:eastAsia="宋体"/>
    </w:rPr>
  </w:style>
  <w:style w:type="paragraph" w:customStyle="1" w:styleId="80">
    <w:name w:val="封面标准英文名称"/>
    <w:basedOn w:val="81"/>
    <w:qFormat/>
    <w:uiPriority w:val="0"/>
    <w:pPr>
      <w:framePr/>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3">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84">
    <w:name w:val="附录三级条标题"/>
    <w:basedOn w:val="85"/>
    <w:next w:val="29"/>
    <w:qFormat/>
    <w:uiPriority w:val="0"/>
    <w:pPr>
      <w:numPr>
        <w:ilvl w:val="4"/>
      </w:numPr>
      <w:outlineLvl w:val="4"/>
    </w:pPr>
  </w:style>
  <w:style w:type="paragraph" w:customStyle="1" w:styleId="85">
    <w:name w:val="附录二级条标题"/>
    <w:basedOn w:val="1"/>
    <w:next w:val="29"/>
    <w:qFormat/>
    <w:uiPriority w:val="0"/>
    <w:pPr>
      <w:widowControl/>
      <w:numPr>
        <w:ilvl w:val="3"/>
        <w:numId w:val="7"/>
      </w:numPr>
      <w:wordWrap w:val="0"/>
      <w:overflowPunct w:val="0"/>
      <w:autoSpaceDE w:val="0"/>
      <w:autoSpaceDN w:val="0"/>
      <w:spacing w:before="50" w:beforeLines="50" w:after="50" w:afterLines="50" w:line="480" w:lineRule="auto"/>
      <w:textAlignment w:val="baseline"/>
      <w:outlineLvl w:val="3"/>
    </w:pPr>
    <w:rPr>
      <w:rFonts w:ascii="黑体" w:eastAsia="黑体"/>
      <w:kern w:val="21"/>
      <w:szCs w:val="20"/>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附录五级无"/>
    <w:basedOn w:val="88"/>
    <w:qFormat/>
    <w:uiPriority w:val="0"/>
    <w:pPr>
      <w:tabs>
        <w:tab w:val="left" w:pos="360"/>
      </w:tabs>
      <w:spacing w:before="0" w:beforeLines="0" w:after="0" w:afterLines="0"/>
    </w:pPr>
    <w:rPr>
      <w:rFonts w:ascii="宋体" w:eastAsia="宋体"/>
      <w:szCs w:val="21"/>
    </w:rPr>
  </w:style>
  <w:style w:type="paragraph" w:customStyle="1" w:styleId="88">
    <w:name w:val="附录五级条标题"/>
    <w:basedOn w:val="89"/>
    <w:next w:val="29"/>
    <w:qFormat/>
    <w:uiPriority w:val="0"/>
    <w:pPr>
      <w:tabs>
        <w:tab w:val="left" w:pos="360"/>
      </w:tabs>
      <w:outlineLvl w:val="6"/>
    </w:pPr>
  </w:style>
  <w:style w:type="paragraph" w:customStyle="1" w:styleId="89">
    <w:name w:val="附录四级条标题"/>
    <w:basedOn w:val="84"/>
    <w:next w:val="29"/>
    <w:qFormat/>
    <w:uiPriority w:val="0"/>
    <w:pPr>
      <w:numPr>
        <w:ilvl w:val="0"/>
        <w:numId w:val="0"/>
      </w:numPr>
      <w:tabs>
        <w:tab w:val="left" w:pos="360"/>
      </w:tabs>
      <w:outlineLvl w:val="5"/>
    </w:pPr>
  </w:style>
  <w:style w:type="paragraph" w:customStyle="1" w:styleId="90">
    <w:name w:val="附录四级无"/>
    <w:basedOn w:val="89"/>
    <w:qFormat/>
    <w:uiPriority w:val="0"/>
    <w:pPr>
      <w:tabs>
        <w:tab w:val="clear" w:pos="360"/>
      </w:tabs>
      <w:spacing w:before="0" w:beforeLines="0" w:after="0" w:afterLines="0"/>
    </w:pPr>
    <w:rPr>
      <w:rFonts w:ascii="宋体" w:eastAsia="宋体"/>
      <w:szCs w:val="21"/>
    </w:rPr>
  </w:style>
  <w:style w:type="paragraph" w:customStyle="1" w:styleId="91">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章标题"/>
    <w:next w:val="2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4">
    <w:name w:val="图标脚注说明"/>
    <w:basedOn w:val="29"/>
    <w:qFormat/>
    <w:uiPriority w:val="0"/>
    <w:pPr>
      <w:ind w:left="840" w:hanging="420" w:firstLineChars="0"/>
    </w:pPr>
    <w:rPr>
      <w:sz w:val="18"/>
      <w:szCs w:val="18"/>
    </w:rPr>
  </w:style>
  <w:style w:type="paragraph" w:customStyle="1" w:styleId="95">
    <w:name w:val="示例"/>
    <w:next w:val="82"/>
    <w:qFormat/>
    <w:uiPriority w:val="0"/>
    <w:pPr>
      <w:widowControl w:val="0"/>
      <w:numPr>
        <w:ilvl w:val="0"/>
        <w:numId w:val="8"/>
      </w:numPr>
      <w:jc w:val="both"/>
    </w:pPr>
    <w:rPr>
      <w:rFonts w:ascii="宋体" w:hAnsi="Times New Roman" w:eastAsia="黑体" w:cs="Times New Roman"/>
      <w:sz w:val="18"/>
      <w:szCs w:val="18"/>
      <w:lang w:val="en-US" w:eastAsia="zh-CN" w:bidi="ar-SA"/>
    </w:rPr>
  </w:style>
  <w:style w:type="paragraph" w:customStyle="1" w:styleId="96">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7">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三级条标题"/>
    <w:basedOn w:val="76"/>
    <w:next w:val="29"/>
    <w:qFormat/>
    <w:uiPriority w:val="0"/>
    <w:pPr>
      <w:outlineLvl w:val="4"/>
    </w:pPr>
  </w:style>
  <w:style w:type="paragraph" w:customStyle="1" w:styleId="100">
    <w:name w:val="正文表标题"/>
    <w:next w:val="29"/>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1">
    <w:name w:val="附录标识"/>
    <w:basedOn w:val="1"/>
    <w:next w:val="29"/>
    <w:qFormat/>
    <w:uiPriority w:val="0"/>
    <w:pPr>
      <w:keepNext/>
      <w:widowControl/>
      <w:numPr>
        <w:ilvl w:val="0"/>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102">
    <w:name w:val="标准书眉_偶数页"/>
    <w:basedOn w:val="103"/>
    <w:next w:val="1"/>
    <w:qFormat/>
    <w:uiPriority w:val="0"/>
    <w:pPr>
      <w:tabs>
        <w:tab w:val="center" w:pos="4154"/>
        <w:tab w:val="right" w:pos="8306"/>
      </w:tabs>
      <w:jc w:val="left"/>
    </w:pPr>
  </w:style>
  <w:style w:type="paragraph" w:customStyle="1" w:styleId="10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5">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6">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正文图标题"/>
    <w:next w:val="29"/>
    <w:qFormat/>
    <w:uiPriority w:val="0"/>
    <w:pPr>
      <w:spacing w:before="50" w:beforeLines="50" w:after="50" w:afterLines="50" w:line="480" w:lineRule="auto"/>
      <w:jc w:val="center"/>
    </w:pPr>
    <w:rPr>
      <w:rFonts w:ascii="黑体" w:hAnsi="Times New Roman" w:eastAsia="黑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注：（正文）"/>
    <w:basedOn w:val="112"/>
    <w:next w:val="29"/>
    <w:qFormat/>
    <w:uiPriority w:val="0"/>
    <w:pPr>
      <w:ind w:left="811" w:hanging="448"/>
    </w:pPr>
    <w:rPr>
      <w:rFonts w:eastAsia="黑体"/>
    </w:rPr>
  </w:style>
  <w:style w:type="paragraph" w:customStyle="1" w:styleId="112">
    <w:name w:val="注："/>
    <w:next w:val="29"/>
    <w:qFormat/>
    <w:uiPriority w:val="0"/>
    <w:pPr>
      <w:widowControl w:val="0"/>
      <w:numPr>
        <w:ilvl w:val="0"/>
        <w:numId w:val="11"/>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3">
    <w:name w:val="四级条标题"/>
    <w:basedOn w:val="99"/>
    <w:next w:val="29"/>
    <w:qFormat/>
    <w:uiPriority w:val="0"/>
    <w:pPr>
      <w:outlineLvl w:val="5"/>
    </w:pPr>
  </w:style>
  <w:style w:type="paragraph" w:customStyle="1" w:styleId="114">
    <w:name w:val="五级无"/>
    <w:basedOn w:val="115"/>
    <w:qFormat/>
    <w:uiPriority w:val="0"/>
    <w:pPr>
      <w:spacing w:before="0" w:beforeLines="0" w:after="0" w:afterLines="0"/>
    </w:pPr>
    <w:rPr>
      <w:rFonts w:ascii="宋体" w:eastAsia="宋体"/>
    </w:rPr>
  </w:style>
  <w:style w:type="paragraph" w:customStyle="1" w:styleId="115">
    <w:name w:val="五级条标题"/>
    <w:basedOn w:val="113"/>
    <w:next w:val="29"/>
    <w:qFormat/>
    <w:uiPriority w:val="0"/>
    <w:pPr>
      <w:outlineLvl w:val="6"/>
    </w:pPr>
  </w:style>
  <w:style w:type="paragraph" w:customStyle="1" w:styleId="116">
    <w:name w:val="附录图标题"/>
    <w:basedOn w:val="1"/>
    <w:next w:val="29"/>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17">
    <w:name w:val="图表脚注说明"/>
    <w:basedOn w:val="1"/>
    <w:qFormat/>
    <w:uiPriority w:val="0"/>
    <w:pPr>
      <w:numPr>
        <w:ilvl w:val="0"/>
        <w:numId w:val="4"/>
      </w:numPr>
    </w:pPr>
    <w:rPr>
      <w:rFonts w:ascii="宋体"/>
      <w:sz w:val="18"/>
      <w:szCs w:val="18"/>
    </w:rPr>
  </w:style>
  <w:style w:type="paragraph" w:customStyle="1" w:styleId="118">
    <w:name w:val="附录标题"/>
    <w:basedOn w:val="29"/>
    <w:next w:val="29"/>
    <w:qFormat/>
    <w:uiPriority w:val="0"/>
    <w:pPr>
      <w:ind w:firstLine="0" w:firstLineChars="0"/>
      <w:jc w:val="center"/>
    </w:pPr>
    <w:rPr>
      <w:rFonts w:ascii="黑体" w:eastAsia="黑体"/>
    </w:rPr>
  </w:style>
  <w:style w:type="paragraph" w:customStyle="1" w:styleId="119">
    <w:name w:val="封面标准文稿类别2"/>
    <w:basedOn w:val="78"/>
    <w:qFormat/>
    <w:uiPriority w:val="0"/>
    <w:pPr>
      <w:framePr w:y="4469"/>
    </w:pPr>
  </w:style>
  <w:style w:type="paragraph" w:customStyle="1" w:styleId="120">
    <w:name w:val="附录表标号"/>
    <w:basedOn w:val="1"/>
    <w:next w:val="29"/>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21">
    <w:name w:val="封面标准名称2"/>
    <w:basedOn w:val="81"/>
    <w:qFormat/>
    <w:uiPriority w:val="0"/>
    <w:pPr>
      <w:framePr w:y="4469"/>
      <w:spacing w:before="630" w:beforeLines="630"/>
    </w:pPr>
  </w:style>
  <w:style w:type="paragraph" w:customStyle="1" w:styleId="122">
    <w:name w:val="标准书眉一"/>
    <w:qFormat/>
    <w:uiPriority w:val="0"/>
    <w:pPr>
      <w:jc w:val="both"/>
    </w:pPr>
    <w:rPr>
      <w:rFonts w:ascii="Times New Roman" w:hAnsi="Times New Roman" w:eastAsia="宋体" w:cs="Times New Roman"/>
      <w:lang w:val="en-US" w:eastAsia="zh-CN" w:bidi="ar-SA"/>
    </w:rPr>
  </w:style>
  <w:style w:type="paragraph" w:customStyle="1" w:styleId="123">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4">
    <w:name w:val="一级无"/>
    <w:basedOn w:val="77"/>
    <w:qFormat/>
    <w:uiPriority w:val="0"/>
    <w:pPr>
      <w:spacing w:before="0" w:beforeLines="0" w:after="0" w:afterLines="0"/>
    </w:pPr>
    <w:rPr>
      <w:rFonts w:ascii="宋体" w:eastAsia="宋体"/>
    </w:rPr>
  </w:style>
  <w:style w:type="paragraph" w:customStyle="1" w:styleId="125">
    <w:name w:val="封面一致性程度标识2"/>
    <w:basedOn w:val="79"/>
    <w:qFormat/>
    <w:uiPriority w:val="0"/>
    <w:pPr>
      <w:framePr w:y="4469"/>
    </w:p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8">
    <w:name w:val="实施日期"/>
    <w:basedOn w:val="129"/>
    <w:qFormat/>
    <w:uiPriority w:val="0"/>
    <w:pPr>
      <w:framePr w:vAnchor="page" w:hAnchor="text"/>
      <w:jc w:val="right"/>
    </w:pPr>
  </w:style>
  <w:style w:type="paragraph" w:customStyle="1" w:styleId="12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0">
    <w:name w:val="封面标准文稿编辑信息"/>
    <w:basedOn w:val="78"/>
    <w:qFormat/>
    <w:uiPriority w:val="0"/>
    <w:pPr>
      <w:framePr/>
      <w:spacing w:before="180" w:line="180" w:lineRule="exact"/>
    </w:pPr>
    <w:rPr>
      <w:sz w:val="21"/>
    </w:rPr>
  </w:style>
  <w:style w:type="paragraph" w:customStyle="1" w:styleId="131">
    <w:name w:val="列项●（二级）"/>
    <w:qFormat/>
    <w:uiPriority w:val="0"/>
    <w:pPr>
      <w:numPr>
        <w:ilvl w:val="1"/>
        <w:numId w:val="14"/>
      </w:numPr>
      <w:tabs>
        <w:tab w:val="left" w:pos="840"/>
      </w:tabs>
      <w:jc w:val="both"/>
    </w:pPr>
    <w:rPr>
      <w:rFonts w:ascii="宋体" w:hAnsi="Times New Roman" w:eastAsia="宋体" w:cs="Times New Roman"/>
      <w:sz w:val="21"/>
      <w:lang w:val="en-US" w:eastAsia="zh-CN" w:bidi="ar-SA"/>
    </w:rPr>
  </w:style>
  <w:style w:type="paragraph" w:customStyle="1" w:styleId="132">
    <w:name w:val="彩色列表 - 着色 11"/>
    <w:basedOn w:val="1"/>
    <w:qFormat/>
    <w:uiPriority w:val="34"/>
    <w:pPr>
      <w:ind w:firstLine="420" w:firstLineChars="200"/>
    </w:pPr>
    <w:rPr>
      <w:rFonts w:ascii="Calibri" w:hAnsi="Calibri"/>
      <w:sz w:val="28"/>
      <w:szCs w:val="22"/>
    </w:rPr>
  </w:style>
  <w:style w:type="paragraph" w:customStyle="1" w:styleId="133">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134">
    <w:name w:val="条文脚注"/>
    <w:basedOn w:val="30"/>
    <w:qFormat/>
    <w:uiPriority w:val="0"/>
    <w:pPr>
      <w:numPr>
        <w:numId w:val="0"/>
      </w:numPr>
      <w:jc w:val="both"/>
    </w:pPr>
  </w:style>
  <w:style w:type="paragraph" w:customStyle="1" w:styleId="135">
    <w:name w:val="其他实施日期"/>
    <w:basedOn w:val="128"/>
    <w:qFormat/>
    <w:uiPriority w:val="0"/>
    <w:pPr>
      <w:framePr/>
    </w:pPr>
  </w:style>
  <w:style w:type="paragraph" w:customStyle="1" w:styleId="136">
    <w:name w:val="附录一级条标题"/>
    <w:basedOn w:val="137"/>
    <w:next w:val="29"/>
    <w:qFormat/>
    <w:uiPriority w:val="0"/>
    <w:pPr>
      <w:numPr>
        <w:ilvl w:val="2"/>
      </w:numPr>
      <w:autoSpaceDN w:val="0"/>
      <w:spacing w:before="0" w:beforeLines="0" w:after="0" w:afterLines="0"/>
      <w:ind w:left="100" w:leftChars="100" w:right="100" w:rightChars="100"/>
      <w:jc w:val="left"/>
      <w:outlineLvl w:val="2"/>
    </w:pPr>
  </w:style>
  <w:style w:type="paragraph" w:customStyle="1" w:styleId="137">
    <w:name w:val="附录章标题"/>
    <w:next w:val="29"/>
    <w:qFormat/>
    <w:uiPriority w:val="0"/>
    <w:pPr>
      <w:numPr>
        <w:ilvl w:val="1"/>
        <w:numId w:val="7"/>
      </w:numPr>
      <w:wordWrap w:val="0"/>
      <w:overflowPunct w:val="0"/>
      <w:autoSpaceDE w:val="0"/>
      <w:spacing w:before="100" w:beforeLines="100" w:after="100" w:afterLines="100" w:line="480"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38">
    <w:name w:val="封面标准英文名称2"/>
    <w:basedOn w:val="80"/>
    <w:qFormat/>
    <w:uiPriority w:val="0"/>
    <w:pPr>
      <w:framePr w:y="4469"/>
    </w:pPr>
  </w:style>
  <w:style w:type="paragraph" w:customStyle="1" w:styleId="139">
    <w:name w:val="附录一级无"/>
    <w:basedOn w:val="136"/>
    <w:qFormat/>
    <w:uiPriority w:val="0"/>
    <w:rPr>
      <w:rFonts w:ascii="宋体" w:eastAsia="宋体"/>
      <w:szCs w:val="21"/>
    </w:rPr>
  </w:style>
  <w:style w:type="paragraph" w:customStyle="1" w:styleId="140">
    <w:name w:val="封面正文"/>
    <w:qFormat/>
    <w:uiPriority w:val="0"/>
    <w:pPr>
      <w:jc w:val="both"/>
    </w:pPr>
    <w:rPr>
      <w:rFonts w:ascii="Times New Roman" w:hAnsi="Times New Roman" w:eastAsia="宋体" w:cs="Times New Roman"/>
      <w:lang w:val="en-US" w:eastAsia="zh-CN" w:bidi="ar-SA"/>
    </w:rPr>
  </w:style>
  <w:style w:type="paragraph" w:customStyle="1" w:styleId="141">
    <w:name w:val="四级无"/>
    <w:basedOn w:val="113"/>
    <w:qFormat/>
    <w:uiPriority w:val="0"/>
    <w:pPr>
      <w:spacing w:before="0" w:beforeLines="0" w:after="0" w:afterLines="0"/>
    </w:pPr>
    <w:rPr>
      <w:rFonts w:ascii="宋体" w:eastAsia="宋体"/>
    </w:rPr>
  </w:style>
  <w:style w:type="paragraph" w:customStyle="1" w:styleId="1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4">
    <w:name w:val="其他发布部门"/>
    <w:basedOn w:val="110"/>
    <w:qFormat/>
    <w:uiPriority w:val="0"/>
    <w:pPr>
      <w:framePr w:y="15310"/>
      <w:spacing w:line="0" w:lineRule="atLeast"/>
    </w:pPr>
    <w:rPr>
      <w:rFonts w:ascii="黑体" w:eastAsia="黑体"/>
      <w:b w:val="0"/>
    </w:rPr>
  </w:style>
  <w:style w:type="paragraph" w:customStyle="1" w:styleId="14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附录三级无"/>
    <w:basedOn w:val="84"/>
    <w:qFormat/>
    <w:uiPriority w:val="0"/>
    <w:pPr>
      <w:spacing w:before="0" w:beforeLines="0" w:after="0" w:afterLines="0"/>
    </w:pPr>
    <w:rPr>
      <w:rFonts w:ascii="宋体" w:eastAsia="宋体"/>
      <w:szCs w:val="21"/>
    </w:rPr>
  </w:style>
  <w:style w:type="paragraph" w:customStyle="1" w:styleId="147">
    <w:name w:val="列项◆（三级）"/>
    <w:basedOn w:val="1"/>
    <w:qFormat/>
    <w:uiPriority w:val="0"/>
    <w:pPr>
      <w:numPr>
        <w:ilvl w:val="2"/>
        <w:numId w:val="14"/>
      </w:numPr>
    </w:pPr>
    <w:rPr>
      <w:rFonts w:ascii="宋体"/>
      <w:szCs w:val="21"/>
    </w:rPr>
  </w:style>
  <w:style w:type="paragraph" w:customStyle="1" w:styleId="148">
    <w:name w:val="附录表标题"/>
    <w:basedOn w:val="1"/>
    <w:next w:val="29"/>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49">
    <w:name w:val="正文公式编号制表符"/>
    <w:basedOn w:val="29"/>
    <w:next w:val="29"/>
    <w:qFormat/>
    <w:uiPriority w:val="0"/>
    <w:pPr>
      <w:ind w:firstLine="0" w:firstLineChars="0"/>
    </w:pPr>
  </w:style>
  <w:style w:type="paragraph" w:customStyle="1" w:styleId="150">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51">
    <w:name w:val="封面标准文稿编辑信息2"/>
    <w:basedOn w:val="130"/>
    <w:qFormat/>
    <w:uiPriority w:val="0"/>
    <w:pPr>
      <w:framePr w:y="4469"/>
    </w:pPr>
  </w:style>
  <w:style w:type="paragraph" w:customStyle="1" w:styleId="152">
    <w:name w:val="列项——（一级）"/>
    <w:link w:val="173"/>
    <w:qFormat/>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153">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54">
    <w:name w:val="示例×："/>
    <w:basedOn w:val="93"/>
    <w:qFormat/>
    <w:uiPriority w:val="0"/>
    <w:pPr>
      <w:numPr>
        <w:ilvl w:val="0"/>
        <w:numId w:val="15"/>
      </w:numPr>
      <w:spacing w:before="0" w:beforeLines="0" w:after="0" w:afterLines="0"/>
      <w:outlineLvl w:val="9"/>
    </w:pPr>
    <w:rPr>
      <w:rFonts w:ascii="宋体"/>
      <w:sz w:val="18"/>
      <w:szCs w:val="18"/>
    </w:rPr>
  </w:style>
  <w:style w:type="paragraph" w:customStyle="1" w:styleId="155">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5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7">
    <w:name w:val="三级无"/>
    <w:basedOn w:val="99"/>
    <w:qFormat/>
    <w:uiPriority w:val="0"/>
    <w:pPr>
      <w:spacing w:before="0" w:beforeLines="0" w:after="0" w:afterLines="0"/>
    </w:pPr>
    <w:rPr>
      <w:rFonts w:ascii="宋体" w:eastAsia="宋体"/>
    </w:rPr>
  </w:style>
  <w:style w:type="paragraph" w:customStyle="1" w:styleId="15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9">
    <w:name w:val="示例后文字"/>
    <w:basedOn w:val="29"/>
    <w:next w:val="29"/>
    <w:qFormat/>
    <w:uiPriority w:val="0"/>
    <w:pPr>
      <w:ind w:firstLine="360"/>
    </w:pPr>
    <w:rPr>
      <w:sz w:val="18"/>
    </w:rPr>
  </w:style>
  <w:style w:type="paragraph" w:customStyle="1" w:styleId="160">
    <w:name w:val="其他标准标志"/>
    <w:basedOn w:val="156"/>
    <w:qFormat/>
    <w:uiPriority w:val="0"/>
    <w:pPr>
      <w:framePr w:w="6101" w:vAnchor="page" w:hAnchor="page" w:x="4673" w:y="942"/>
    </w:pPr>
    <w:rPr>
      <w:w w:val="130"/>
    </w:rPr>
  </w:style>
  <w:style w:type="paragraph" w:customStyle="1" w:styleId="161">
    <w:name w:val="附录二级无"/>
    <w:basedOn w:val="85"/>
    <w:qFormat/>
    <w:uiPriority w:val="0"/>
    <w:pPr>
      <w:spacing w:before="0" w:beforeLines="0" w:after="0" w:afterLines="0"/>
    </w:pPr>
    <w:rPr>
      <w:rFonts w:ascii="宋体" w:eastAsia="宋体"/>
      <w:szCs w:val="21"/>
    </w:rPr>
  </w:style>
  <w:style w:type="paragraph" w:customStyle="1" w:styleId="162">
    <w:name w:val="_Style 11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表格内容"/>
    <w:basedOn w:val="1"/>
    <w:qFormat/>
    <w:uiPriority w:val="0"/>
    <w:pPr>
      <w:suppressLineNumbers/>
      <w:suppressAutoHyphens/>
      <w:spacing w:line="100" w:lineRule="atLeast"/>
    </w:pPr>
    <w:rPr>
      <w:rFonts w:ascii="Calibri" w:hAnsi="Calibri" w:cs="font320"/>
      <w:kern w:val="1"/>
      <w:sz w:val="24"/>
      <w:szCs w:val="22"/>
      <w:lang w:eastAsia="ar-SA"/>
    </w:rPr>
  </w:style>
  <w:style w:type="paragraph" w:customStyle="1" w:styleId="1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65">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6">
    <w:name w:val="终结线"/>
    <w:basedOn w:val="1"/>
    <w:qFormat/>
    <w:uiPriority w:val="0"/>
    <w:pPr>
      <w:framePr w:hSpace="181" w:vSpace="181" w:wrap="around" w:vAnchor="text" w:hAnchor="margin" w:xAlign="center" w:y="285"/>
    </w:pPr>
  </w:style>
  <w:style w:type="paragraph" w:customStyle="1" w:styleId="167">
    <w:name w:val="其他发布日期"/>
    <w:basedOn w:val="129"/>
    <w:qFormat/>
    <w:uiPriority w:val="0"/>
    <w:pPr>
      <w:framePr w:vAnchor="page" w:hAnchor="text" w:x="1419"/>
      <w:numPr>
        <w:ilvl w:val="0"/>
        <w:numId w:val="17"/>
      </w:numPr>
    </w:pPr>
  </w:style>
  <w:style w:type="table" w:customStyle="1" w:styleId="168">
    <w:name w:val="网格型1"/>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9">
    <w:name w:val="Char Char Char Char Char Char Char Char Char 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首行缩进:  2 字符 + 首行缩进:  2 字符"/>
    <w:basedOn w:val="1"/>
    <w:qFormat/>
    <w:uiPriority w:val="0"/>
    <w:pPr>
      <w:ind w:firstLine="560" w:firstLineChars="200"/>
    </w:pPr>
    <w:rPr>
      <w:rFonts w:eastAsia="仿宋_GB2312" w:cs="宋体"/>
      <w:sz w:val="30"/>
      <w:szCs w:val="20"/>
    </w:rPr>
  </w:style>
  <w:style w:type="paragraph" w:customStyle="1" w:styleId="17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Char Char1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73">
    <w:name w:val="列项——（一级） Char"/>
    <w:link w:val="152"/>
    <w:qFormat/>
    <w:uiPriority w:val="0"/>
    <w:rPr>
      <w:rFonts w:ascii="宋体"/>
      <w:sz w:val="21"/>
    </w:rPr>
  </w:style>
  <w:style w:type="character" w:customStyle="1" w:styleId="174">
    <w:name w:val="标题 Char"/>
    <w:link w:val="38"/>
    <w:qFormat/>
    <w:uiPriority w:val="0"/>
    <w:rPr>
      <w:rFonts w:ascii="Calibri Light" w:hAnsi="Calibri Light"/>
      <w:b/>
      <w:bCs/>
      <w:kern w:val="2"/>
      <w:sz w:val="32"/>
      <w:szCs w:val="32"/>
    </w:rPr>
  </w:style>
  <w:style w:type="paragraph" w:customStyle="1" w:styleId="175">
    <w:name w:val="Char Char Char Char Char Char Char Char Char Char Char Char Char Char Char1 Char"/>
    <w:basedOn w:val="1"/>
    <w:qFormat/>
    <w:uiPriority w:val="0"/>
    <w:pPr>
      <w:spacing w:line="360" w:lineRule="auto"/>
    </w:pPr>
    <w:rPr>
      <w:rFonts w:ascii="Tahoma" w:hAnsi="Tahoma"/>
      <w:szCs w:val="20"/>
    </w:rPr>
  </w:style>
  <w:style w:type="paragraph" w:customStyle="1" w:styleId="176">
    <w:name w:val="listparagraph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listparagraph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彩色底纹 - 着色 11"/>
    <w:hidden/>
    <w:unhideWhenUsed/>
    <w:qFormat/>
    <w:uiPriority w:val="99"/>
    <w:rPr>
      <w:rFonts w:ascii="Times New Roman" w:hAnsi="Times New Roman" w:eastAsia="宋体" w:cs="Times New Roman"/>
      <w:kern w:val="2"/>
      <w:sz w:val="21"/>
      <w:szCs w:val="24"/>
      <w:lang w:val="en-US" w:eastAsia="zh-CN" w:bidi="ar-SA"/>
    </w:rPr>
  </w:style>
  <w:style w:type="paragraph" w:styleId="18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A2DD7-CAAF-49F1-A1CE-0899CF99094E}">
  <ds:schemaRefs/>
</ds:datastoreItem>
</file>

<file path=docProps/app.xml><?xml version="1.0" encoding="utf-8"?>
<Properties xmlns="http://schemas.openxmlformats.org/officeDocument/2006/extended-properties" xmlns:vt="http://schemas.openxmlformats.org/officeDocument/2006/docPropsVTypes">
  <Template>Normal</Template>
  <Pages>11</Pages>
  <Words>840</Words>
  <Characters>4791</Characters>
  <Lines>39</Lines>
  <Paragraphs>11</Paragraphs>
  <TotalTime>5</TotalTime>
  <ScaleCrop>false</ScaleCrop>
  <LinksUpToDate>false</LinksUpToDate>
  <CharactersWithSpaces>5620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2021-01-21T04:51:00Z</dcterms:created>
  <dc:creator>Jeffery Chow</dc:creator>
  <cp:lastModifiedBy>幺幺</cp:lastModifiedBy>
  <cp:lastPrinted>2020-07-11T09:22:00Z</cp:lastPrinted>
  <dcterms:modified xsi:type="dcterms:W3CDTF">2021-01-22T05:34:28Z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